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E6B23" w14:textId="4A0CD0FA" w:rsidR="004750A7" w:rsidRDefault="00540307" w:rsidP="00540307">
      <w:pPr>
        <w:jc w:val="center"/>
      </w:pPr>
      <w:r>
        <w:rPr>
          <w:noProof/>
          <w:lang w:val="en-GB" w:eastAsia="en-GB"/>
        </w:rPr>
        <w:drawing>
          <wp:inline distT="0" distB="0" distL="0" distR="0" wp14:anchorId="68B9DC3D" wp14:editId="3D42ECB2">
            <wp:extent cx="481965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ley.jpg"/>
                    <pic:cNvPicPr/>
                  </pic:nvPicPr>
                  <pic:blipFill>
                    <a:blip r:embed="rId8">
                      <a:extLst>
                        <a:ext uri="{28A0092B-C50C-407E-A947-70E740481C1C}">
                          <a14:useLocalDpi xmlns:a14="http://schemas.microsoft.com/office/drawing/2010/main" val="0"/>
                        </a:ext>
                      </a:extLst>
                    </a:blip>
                    <a:stretch>
                      <a:fillRect/>
                    </a:stretch>
                  </pic:blipFill>
                  <pic:spPr>
                    <a:xfrm>
                      <a:off x="0" y="0"/>
                      <a:ext cx="4819650" cy="2228850"/>
                    </a:xfrm>
                    <a:prstGeom prst="rect">
                      <a:avLst/>
                    </a:prstGeom>
                  </pic:spPr>
                </pic:pic>
              </a:graphicData>
            </a:graphic>
          </wp:inline>
        </w:drawing>
      </w:r>
    </w:p>
    <w:p w14:paraId="127D1D8F" w14:textId="51284616" w:rsidR="00540307" w:rsidRDefault="00540307" w:rsidP="003A6FDB">
      <w:pPr>
        <w:pStyle w:val="3Policytitle"/>
      </w:pPr>
    </w:p>
    <w:p w14:paraId="0BC917E3" w14:textId="77777777" w:rsidR="00540307" w:rsidRDefault="00540307" w:rsidP="003A6FDB">
      <w:pPr>
        <w:pStyle w:val="3Policytitle"/>
      </w:pPr>
    </w:p>
    <w:p w14:paraId="07A0DD58" w14:textId="64E3A1F5" w:rsidR="003A6FDB" w:rsidRPr="0062626B" w:rsidRDefault="003A6FDB" w:rsidP="00540307">
      <w:pPr>
        <w:pStyle w:val="3Policytitle"/>
        <w:jc w:val="center"/>
      </w:pPr>
      <w:r>
        <w:t>Governor school visits policy</w:t>
      </w:r>
    </w:p>
    <w:p w14:paraId="70E69D49" w14:textId="77777777" w:rsidR="0062626B" w:rsidRPr="001118BF" w:rsidRDefault="0062626B" w:rsidP="00DC4C0F">
      <w:pPr>
        <w:pStyle w:val="1bodycopy10pt"/>
      </w:pPr>
    </w:p>
    <w:p w14:paraId="3684754C"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540307" w:rsidRDefault="0062626B" w:rsidP="0062626B">
            <w:pPr>
              <w:pStyle w:val="1bodycopy10pt"/>
              <w:rPr>
                <w:b/>
              </w:rPr>
            </w:pPr>
            <w:r w:rsidRPr="00540307">
              <w:rPr>
                <w:b/>
              </w:rPr>
              <w:t>Approved by:</w:t>
            </w:r>
          </w:p>
        </w:tc>
        <w:tc>
          <w:tcPr>
            <w:tcW w:w="3268" w:type="dxa"/>
            <w:tcBorders>
              <w:top w:val="nil"/>
              <w:bottom w:val="single" w:sz="18" w:space="0" w:color="FFFFFF"/>
            </w:tcBorders>
            <w:shd w:val="clear" w:color="auto" w:fill="D8DFDE"/>
          </w:tcPr>
          <w:p w14:paraId="2F59C15B" w14:textId="06649B07" w:rsidR="0062626B" w:rsidRPr="00540307" w:rsidRDefault="00540307" w:rsidP="0062626B">
            <w:pPr>
              <w:pStyle w:val="1bodycopy11pt"/>
            </w:pPr>
            <w:r w:rsidRPr="00540307">
              <w:t>Governing Body</w:t>
            </w:r>
          </w:p>
        </w:tc>
        <w:tc>
          <w:tcPr>
            <w:tcW w:w="3866" w:type="dxa"/>
            <w:tcBorders>
              <w:top w:val="nil"/>
              <w:bottom w:val="single" w:sz="18" w:space="0" w:color="FFFFFF"/>
            </w:tcBorders>
            <w:shd w:val="clear" w:color="auto" w:fill="D8DFDE"/>
          </w:tcPr>
          <w:p w14:paraId="215B92DB" w14:textId="1429716E" w:rsidR="0062626B" w:rsidRPr="00540307" w:rsidRDefault="0062626B" w:rsidP="00540307">
            <w:pPr>
              <w:pStyle w:val="1bodycopy11pt"/>
            </w:pPr>
            <w:r w:rsidRPr="00540307">
              <w:rPr>
                <w:b/>
              </w:rPr>
              <w:t>Date:</w:t>
            </w:r>
            <w:r w:rsidRPr="00540307">
              <w:t xml:space="preserve">  </w:t>
            </w:r>
            <w:r w:rsidR="00540307" w:rsidRPr="00540307">
              <w:t>September 2023</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540307" w:rsidRDefault="0062626B" w:rsidP="0062626B">
            <w:pPr>
              <w:pStyle w:val="1bodycopy10pt"/>
              <w:rPr>
                <w:b/>
              </w:rPr>
            </w:pPr>
            <w:r w:rsidRPr="00540307">
              <w:rPr>
                <w:b/>
              </w:rPr>
              <w:t>Last reviewed on:</w:t>
            </w:r>
          </w:p>
        </w:tc>
        <w:tc>
          <w:tcPr>
            <w:tcW w:w="7134" w:type="dxa"/>
            <w:gridSpan w:val="2"/>
            <w:tcBorders>
              <w:top w:val="single" w:sz="18" w:space="0" w:color="FFFFFF"/>
              <w:bottom w:val="single" w:sz="18" w:space="0" w:color="FFFFFF"/>
            </w:tcBorders>
            <w:shd w:val="clear" w:color="auto" w:fill="D8DFDE"/>
          </w:tcPr>
          <w:p w14:paraId="77BF7A07" w14:textId="14F1341F" w:rsidR="0062626B" w:rsidRPr="00540307" w:rsidRDefault="0062626B" w:rsidP="0062626B">
            <w:pPr>
              <w:pStyle w:val="1bodycopy11pt"/>
            </w:pP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540307" w:rsidRDefault="0062626B" w:rsidP="0062626B">
            <w:pPr>
              <w:pStyle w:val="1bodycopy10pt"/>
              <w:rPr>
                <w:b/>
              </w:rPr>
            </w:pPr>
            <w:r w:rsidRPr="00540307">
              <w:rPr>
                <w:b/>
              </w:rPr>
              <w:t>Next review due by:</w:t>
            </w:r>
          </w:p>
        </w:tc>
        <w:tc>
          <w:tcPr>
            <w:tcW w:w="7134" w:type="dxa"/>
            <w:gridSpan w:val="2"/>
            <w:tcBorders>
              <w:top w:val="single" w:sz="18" w:space="0" w:color="FFFFFF"/>
              <w:bottom w:val="nil"/>
            </w:tcBorders>
            <w:shd w:val="clear" w:color="auto" w:fill="D8DFDE"/>
          </w:tcPr>
          <w:p w14:paraId="423F14D7" w14:textId="00E7F2BC" w:rsidR="0062626B" w:rsidRPr="00540307" w:rsidRDefault="00540307" w:rsidP="0062626B">
            <w:pPr>
              <w:pStyle w:val="1bodycopy11pt"/>
            </w:pPr>
            <w:r w:rsidRPr="00540307">
              <w:t>September 2024</w:t>
            </w:r>
          </w:p>
        </w:tc>
      </w:tr>
    </w:tbl>
    <w:p w14:paraId="174E6922" w14:textId="1115A01F" w:rsidR="003A6FDB" w:rsidRDefault="003A6FDB" w:rsidP="003A6FDB">
      <w:pPr>
        <w:rPr>
          <w:rFonts w:cs="Arial"/>
          <w:b/>
          <w:sz w:val="28"/>
          <w:szCs w:val="28"/>
        </w:rPr>
      </w:pPr>
    </w:p>
    <w:p w14:paraId="05AC8ED8" w14:textId="47F0B62E" w:rsidR="00540307" w:rsidRDefault="00540307" w:rsidP="003A6FDB">
      <w:pPr>
        <w:rPr>
          <w:rFonts w:cs="Arial"/>
          <w:b/>
          <w:sz w:val="28"/>
          <w:szCs w:val="28"/>
        </w:rPr>
      </w:pPr>
    </w:p>
    <w:p w14:paraId="7889E803" w14:textId="5D96AB1B" w:rsidR="00540307" w:rsidRDefault="00540307" w:rsidP="003A6FDB">
      <w:pPr>
        <w:rPr>
          <w:rFonts w:cs="Arial"/>
          <w:b/>
          <w:sz w:val="28"/>
          <w:szCs w:val="28"/>
        </w:rPr>
      </w:pPr>
    </w:p>
    <w:p w14:paraId="782F19ED" w14:textId="42028140" w:rsidR="00540307" w:rsidRDefault="00540307" w:rsidP="003A6FDB">
      <w:pPr>
        <w:rPr>
          <w:rFonts w:cs="Arial"/>
          <w:b/>
          <w:sz w:val="28"/>
          <w:szCs w:val="28"/>
        </w:rPr>
      </w:pPr>
    </w:p>
    <w:p w14:paraId="75253A4E" w14:textId="303ABC2C" w:rsidR="00540307" w:rsidRDefault="00540307" w:rsidP="003A6FDB">
      <w:pPr>
        <w:rPr>
          <w:rFonts w:cs="Arial"/>
          <w:b/>
          <w:sz w:val="28"/>
          <w:szCs w:val="28"/>
        </w:rPr>
      </w:pPr>
    </w:p>
    <w:p w14:paraId="43430AD7" w14:textId="7E03C566" w:rsidR="00540307" w:rsidRDefault="00540307" w:rsidP="003A6FDB">
      <w:pPr>
        <w:rPr>
          <w:rFonts w:cs="Arial"/>
          <w:b/>
          <w:sz w:val="28"/>
          <w:szCs w:val="28"/>
        </w:rPr>
      </w:pPr>
    </w:p>
    <w:p w14:paraId="4D6185CF" w14:textId="3929E54C" w:rsidR="003A6FDB" w:rsidRPr="003A6FDB" w:rsidRDefault="003A6FDB" w:rsidP="003A6FDB">
      <w:r w:rsidRPr="0072620F">
        <w:rPr>
          <w:rFonts w:cs="Arial"/>
          <w:b/>
          <w:sz w:val="28"/>
          <w:szCs w:val="28"/>
        </w:rPr>
        <w:t>Contents</w:t>
      </w:r>
    </w:p>
    <w:p w14:paraId="31573A28" w14:textId="77777777" w:rsidR="003A6FDB" w:rsidRPr="00540307" w:rsidRDefault="003A6FDB" w:rsidP="003A6FDB">
      <w:pPr>
        <w:pStyle w:val="TOC1"/>
        <w:tabs>
          <w:tab w:val="right" w:leader="dot" w:pos="9736"/>
        </w:tabs>
        <w:rPr>
          <w:rFonts w:ascii="Calibri" w:eastAsia="Times New Roman" w:hAnsi="Calibri"/>
          <w:noProof/>
          <w:sz w:val="22"/>
          <w:szCs w:val="22"/>
          <w:lang w:val="en-GB" w:eastAsia="en-GB"/>
        </w:rPr>
      </w:pPr>
      <w:r w:rsidRPr="00540307">
        <w:rPr>
          <w:rFonts w:cs="Arial"/>
          <w:bCs/>
          <w:noProof/>
          <w:szCs w:val="20"/>
        </w:rPr>
        <w:fldChar w:fldCharType="begin"/>
      </w:r>
      <w:r w:rsidRPr="00540307">
        <w:rPr>
          <w:rFonts w:cs="Arial"/>
          <w:bCs/>
          <w:noProof/>
          <w:szCs w:val="20"/>
        </w:rPr>
        <w:instrText xml:space="preserve"> TOC \o "1-3" \h \z \u </w:instrText>
      </w:r>
      <w:r w:rsidRPr="00540307">
        <w:rPr>
          <w:rFonts w:cs="Arial"/>
          <w:bCs/>
          <w:noProof/>
          <w:szCs w:val="20"/>
        </w:rPr>
        <w:fldChar w:fldCharType="separate"/>
      </w:r>
      <w:hyperlink w:anchor="_Toc25586742" w:history="1">
        <w:r w:rsidRPr="00540307">
          <w:rPr>
            <w:rStyle w:val="Hyperlink"/>
            <w:noProof/>
          </w:rPr>
          <w:t>1. Aims</w:t>
        </w:r>
        <w:r w:rsidRPr="00540307">
          <w:rPr>
            <w:noProof/>
            <w:webHidden/>
          </w:rPr>
          <w:tab/>
        </w:r>
        <w:r w:rsidRPr="00540307">
          <w:rPr>
            <w:noProof/>
            <w:webHidden/>
          </w:rPr>
          <w:fldChar w:fldCharType="begin"/>
        </w:r>
        <w:r w:rsidRPr="00540307">
          <w:rPr>
            <w:noProof/>
            <w:webHidden/>
          </w:rPr>
          <w:instrText xml:space="preserve"> PAGEREF _Toc25586742 \h </w:instrText>
        </w:r>
        <w:r w:rsidRPr="00540307">
          <w:rPr>
            <w:noProof/>
            <w:webHidden/>
          </w:rPr>
        </w:r>
        <w:r w:rsidRPr="00540307">
          <w:rPr>
            <w:noProof/>
            <w:webHidden/>
          </w:rPr>
          <w:fldChar w:fldCharType="separate"/>
        </w:r>
        <w:r w:rsidRPr="00540307">
          <w:rPr>
            <w:noProof/>
            <w:webHidden/>
          </w:rPr>
          <w:t>3</w:t>
        </w:r>
        <w:r w:rsidRPr="00540307">
          <w:rPr>
            <w:noProof/>
            <w:webHidden/>
          </w:rPr>
          <w:fldChar w:fldCharType="end"/>
        </w:r>
      </w:hyperlink>
    </w:p>
    <w:p w14:paraId="7A5ECFD8" w14:textId="77777777" w:rsidR="003A6FDB" w:rsidRPr="00540307" w:rsidRDefault="00101B5D" w:rsidP="003A6FDB">
      <w:pPr>
        <w:pStyle w:val="TOC1"/>
        <w:tabs>
          <w:tab w:val="right" w:leader="dot" w:pos="9736"/>
        </w:tabs>
        <w:rPr>
          <w:rFonts w:ascii="Calibri" w:eastAsia="Times New Roman" w:hAnsi="Calibri"/>
          <w:noProof/>
          <w:sz w:val="22"/>
          <w:szCs w:val="22"/>
          <w:lang w:val="en-GB" w:eastAsia="en-GB"/>
        </w:rPr>
      </w:pPr>
      <w:hyperlink w:anchor="_Toc25586743" w:history="1">
        <w:r w:rsidR="003A6FDB" w:rsidRPr="00540307">
          <w:rPr>
            <w:rStyle w:val="Hyperlink"/>
            <w:noProof/>
          </w:rPr>
          <w:t>2. Guidance and scope</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_Toc25586743 \h </w:instrText>
        </w:r>
        <w:r w:rsidR="003A6FDB" w:rsidRPr="00540307">
          <w:rPr>
            <w:noProof/>
            <w:webHidden/>
          </w:rPr>
        </w:r>
        <w:r w:rsidR="003A6FDB" w:rsidRPr="00540307">
          <w:rPr>
            <w:noProof/>
            <w:webHidden/>
          </w:rPr>
          <w:fldChar w:fldCharType="separate"/>
        </w:r>
        <w:r w:rsidR="003A6FDB" w:rsidRPr="00540307">
          <w:rPr>
            <w:noProof/>
            <w:webHidden/>
          </w:rPr>
          <w:t>3</w:t>
        </w:r>
        <w:r w:rsidR="003A6FDB" w:rsidRPr="00540307">
          <w:rPr>
            <w:noProof/>
            <w:webHidden/>
          </w:rPr>
          <w:fldChar w:fldCharType="end"/>
        </w:r>
      </w:hyperlink>
    </w:p>
    <w:p w14:paraId="22587DF8" w14:textId="77777777" w:rsidR="003A6FDB" w:rsidRPr="00540307" w:rsidRDefault="00101B5D" w:rsidP="003A6FDB">
      <w:pPr>
        <w:pStyle w:val="TOC1"/>
        <w:tabs>
          <w:tab w:val="right" w:leader="dot" w:pos="9736"/>
        </w:tabs>
        <w:rPr>
          <w:rFonts w:ascii="Calibri" w:eastAsia="Times New Roman" w:hAnsi="Calibri"/>
          <w:noProof/>
          <w:sz w:val="22"/>
          <w:szCs w:val="22"/>
          <w:lang w:val="en-GB" w:eastAsia="en-GB"/>
        </w:rPr>
      </w:pPr>
      <w:hyperlink w:anchor="_Toc25586744" w:history="1">
        <w:r w:rsidR="003A6FDB" w:rsidRPr="00540307">
          <w:rPr>
            <w:rStyle w:val="Hyperlink"/>
            <w:noProof/>
          </w:rPr>
          <w:t>3. Visits programme</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_Toc25586744 \h </w:instrText>
        </w:r>
        <w:r w:rsidR="003A6FDB" w:rsidRPr="00540307">
          <w:rPr>
            <w:noProof/>
            <w:webHidden/>
          </w:rPr>
        </w:r>
        <w:r w:rsidR="003A6FDB" w:rsidRPr="00540307">
          <w:rPr>
            <w:noProof/>
            <w:webHidden/>
          </w:rPr>
          <w:fldChar w:fldCharType="separate"/>
        </w:r>
        <w:r w:rsidR="003A6FDB" w:rsidRPr="00540307">
          <w:rPr>
            <w:noProof/>
            <w:webHidden/>
          </w:rPr>
          <w:t>3</w:t>
        </w:r>
        <w:r w:rsidR="003A6FDB" w:rsidRPr="00540307">
          <w:rPr>
            <w:noProof/>
            <w:webHidden/>
          </w:rPr>
          <w:fldChar w:fldCharType="end"/>
        </w:r>
      </w:hyperlink>
    </w:p>
    <w:p w14:paraId="37E5472B" w14:textId="77777777" w:rsidR="003A6FDB" w:rsidRPr="00540307" w:rsidRDefault="00101B5D" w:rsidP="003A6FDB">
      <w:pPr>
        <w:pStyle w:val="TOC1"/>
        <w:tabs>
          <w:tab w:val="right" w:leader="dot" w:pos="9736"/>
        </w:tabs>
        <w:rPr>
          <w:rFonts w:ascii="Calibri" w:eastAsia="Times New Roman" w:hAnsi="Calibri"/>
          <w:noProof/>
          <w:sz w:val="22"/>
          <w:szCs w:val="22"/>
          <w:lang w:val="en-GB" w:eastAsia="en-GB"/>
        </w:rPr>
      </w:pPr>
      <w:hyperlink w:anchor="_Toc25586745" w:history="1">
        <w:r w:rsidR="003A6FDB" w:rsidRPr="00540307">
          <w:rPr>
            <w:rStyle w:val="Hyperlink"/>
            <w:noProof/>
          </w:rPr>
          <w:t>4. Before a visit</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_Toc25586745 \h </w:instrText>
        </w:r>
        <w:r w:rsidR="003A6FDB" w:rsidRPr="00540307">
          <w:rPr>
            <w:noProof/>
            <w:webHidden/>
          </w:rPr>
        </w:r>
        <w:r w:rsidR="003A6FDB" w:rsidRPr="00540307">
          <w:rPr>
            <w:noProof/>
            <w:webHidden/>
          </w:rPr>
          <w:fldChar w:fldCharType="separate"/>
        </w:r>
        <w:r w:rsidR="003A6FDB" w:rsidRPr="00540307">
          <w:rPr>
            <w:noProof/>
            <w:webHidden/>
          </w:rPr>
          <w:t>4</w:t>
        </w:r>
        <w:r w:rsidR="003A6FDB" w:rsidRPr="00540307">
          <w:rPr>
            <w:noProof/>
            <w:webHidden/>
          </w:rPr>
          <w:fldChar w:fldCharType="end"/>
        </w:r>
      </w:hyperlink>
    </w:p>
    <w:p w14:paraId="71E81FAC" w14:textId="77777777" w:rsidR="003A6FDB" w:rsidRPr="00540307" w:rsidRDefault="00101B5D" w:rsidP="003A6FDB">
      <w:pPr>
        <w:pStyle w:val="TOC1"/>
        <w:tabs>
          <w:tab w:val="right" w:leader="dot" w:pos="9736"/>
        </w:tabs>
        <w:rPr>
          <w:rFonts w:ascii="Calibri" w:eastAsia="Times New Roman" w:hAnsi="Calibri"/>
          <w:noProof/>
          <w:sz w:val="22"/>
          <w:szCs w:val="22"/>
          <w:lang w:val="en-GB" w:eastAsia="en-GB"/>
        </w:rPr>
      </w:pPr>
      <w:hyperlink w:anchor="_Toc25586746" w:history="1">
        <w:r w:rsidR="003A6FDB" w:rsidRPr="00540307">
          <w:rPr>
            <w:rStyle w:val="Hyperlink"/>
            <w:noProof/>
          </w:rPr>
          <w:t>5. During a visit</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_Toc25586746 \h </w:instrText>
        </w:r>
        <w:r w:rsidR="003A6FDB" w:rsidRPr="00540307">
          <w:rPr>
            <w:noProof/>
            <w:webHidden/>
          </w:rPr>
        </w:r>
        <w:r w:rsidR="003A6FDB" w:rsidRPr="00540307">
          <w:rPr>
            <w:noProof/>
            <w:webHidden/>
          </w:rPr>
          <w:fldChar w:fldCharType="separate"/>
        </w:r>
        <w:r w:rsidR="003A6FDB" w:rsidRPr="00540307">
          <w:rPr>
            <w:noProof/>
            <w:webHidden/>
          </w:rPr>
          <w:t>4</w:t>
        </w:r>
        <w:r w:rsidR="003A6FDB" w:rsidRPr="00540307">
          <w:rPr>
            <w:noProof/>
            <w:webHidden/>
          </w:rPr>
          <w:fldChar w:fldCharType="end"/>
        </w:r>
      </w:hyperlink>
    </w:p>
    <w:p w14:paraId="71140EA1" w14:textId="77777777" w:rsidR="003A6FDB" w:rsidRPr="00540307" w:rsidRDefault="00101B5D" w:rsidP="003A6FDB">
      <w:pPr>
        <w:pStyle w:val="TOC1"/>
        <w:tabs>
          <w:tab w:val="right" w:leader="dot" w:pos="9736"/>
        </w:tabs>
        <w:rPr>
          <w:rFonts w:ascii="Calibri" w:eastAsia="Times New Roman" w:hAnsi="Calibri"/>
          <w:noProof/>
          <w:sz w:val="22"/>
          <w:szCs w:val="22"/>
          <w:lang w:val="en-GB" w:eastAsia="en-GB"/>
        </w:rPr>
      </w:pPr>
      <w:hyperlink w:anchor="_Toc25586747" w:history="1">
        <w:r w:rsidR="003A6FDB" w:rsidRPr="00540307">
          <w:rPr>
            <w:rStyle w:val="Hyperlink"/>
            <w:noProof/>
          </w:rPr>
          <w:t>6. After a visit</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_Toc25586747 \h </w:instrText>
        </w:r>
        <w:r w:rsidR="003A6FDB" w:rsidRPr="00540307">
          <w:rPr>
            <w:noProof/>
            <w:webHidden/>
          </w:rPr>
        </w:r>
        <w:r w:rsidR="003A6FDB" w:rsidRPr="00540307">
          <w:rPr>
            <w:noProof/>
            <w:webHidden/>
          </w:rPr>
          <w:fldChar w:fldCharType="separate"/>
        </w:r>
        <w:r w:rsidR="003A6FDB" w:rsidRPr="00540307">
          <w:rPr>
            <w:noProof/>
            <w:webHidden/>
          </w:rPr>
          <w:t>5</w:t>
        </w:r>
        <w:r w:rsidR="003A6FDB" w:rsidRPr="00540307">
          <w:rPr>
            <w:noProof/>
            <w:webHidden/>
          </w:rPr>
          <w:fldChar w:fldCharType="end"/>
        </w:r>
      </w:hyperlink>
    </w:p>
    <w:p w14:paraId="29822E27" w14:textId="77777777" w:rsidR="003A6FDB" w:rsidRPr="00540307" w:rsidRDefault="00101B5D" w:rsidP="003A6FDB">
      <w:pPr>
        <w:pStyle w:val="TOC3"/>
        <w:tabs>
          <w:tab w:val="right" w:leader="dot" w:pos="9736"/>
        </w:tabs>
        <w:rPr>
          <w:rFonts w:ascii="Calibri" w:eastAsia="Times New Roman" w:hAnsi="Calibri"/>
          <w:noProof/>
          <w:sz w:val="22"/>
          <w:szCs w:val="22"/>
          <w:lang w:val="en-GB" w:eastAsia="en-GB"/>
        </w:rPr>
      </w:pPr>
      <w:hyperlink w:anchor="_Toc25586748" w:history="1">
        <w:r w:rsidR="003A6FDB" w:rsidRPr="00540307">
          <w:rPr>
            <w:rStyle w:val="Hyperlink"/>
            <w:noProof/>
          </w:rPr>
          <w:t>Appendix 1: Template report for a monitoring visit</w:t>
        </w:r>
        <w:r w:rsidR="003A6FDB" w:rsidRPr="00540307">
          <w:rPr>
            <w:noProof/>
            <w:webHidden/>
          </w:rPr>
          <w:tab/>
        </w:r>
        <w:r w:rsidR="003A6FDB" w:rsidRPr="00540307">
          <w:rPr>
            <w:noProof/>
            <w:webHidden/>
          </w:rPr>
          <w:fldChar w:fldCharType="begin"/>
        </w:r>
        <w:r w:rsidR="003A6FDB" w:rsidRPr="00540307">
          <w:rPr>
            <w:noProof/>
            <w:webHidden/>
          </w:rPr>
          <w:instrText xml:space="preserve"> PAGEREF _Toc25586748 \h </w:instrText>
        </w:r>
        <w:r w:rsidR="003A6FDB" w:rsidRPr="00540307">
          <w:rPr>
            <w:noProof/>
            <w:webHidden/>
          </w:rPr>
        </w:r>
        <w:r w:rsidR="003A6FDB" w:rsidRPr="00540307">
          <w:rPr>
            <w:noProof/>
            <w:webHidden/>
          </w:rPr>
          <w:fldChar w:fldCharType="separate"/>
        </w:r>
        <w:r w:rsidR="003A6FDB" w:rsidRPr="00540307">
          <w:rPr>
            <w:noProof/>
            <w:webHidden/>
          </w:rPr>
          <w:t>6</w:t>
        </w:r>
        <w:r w:rsidR="003A6FDB" w:rsidRPr="00540307">
          <w:rPr>
            <w:noProof/>
            <w:webHidden/>
          </w:rPr>
          <w:fldChar w:fldCharType="end"/>
        </w:r>
      </w:hyperlink>
    </w:p>
    <w:p w14:paraId="3728E32F" w14:textId="77777777" w:rsidR="003A6FDB" w:rsidRPr="00A16D44" w:rsidRDefault="003A6FDB" w:rsidP="003A6FDB">
      <w:pPr>
        <w:pStyle w:val="1bodycopy10pt"/>
        <w:rPr>
          <w:noProof/>
        </w:rPr>
      </w:pPr>
      <w:r w:rsidRPr="00540307">
        <w:rPr>
          <w:rFonts w:cs="Arial"/>
          <w:noProof/>
          <w:szCs w:val="20"/>
        </w:rPr>
        <w:fldChar w:fldCharType="end"/>
      </w:r>
    </w:p>
    <w:p w14:paraId="36A047D6" w14:textId="77777777" w:rsidR="003A6FDB" w:rsidRPr="0010503F" w:rsidRDefault="003A6FDB" w:rsidP="003A6FDB">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59264" behindDoc="0" locked="0" layoutInCell="1" allowOverlap="1" wp14:anchorId="1DFEBE35" wp14:editId="50D3AC4D">
                <wp:simplePos x="0" y="0"/>
                <wp:positionH relativeFrom="column">
                  <wp:posOffset>0</wp:posOffset>
                </wp:positionH>
                <wp:positionV relativeFrom="paragraph">
                  <wp:posOffset>-1</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EDC6F8" id="Straight Connector 5"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3DF0AB58" w14:textId="77777777" w:rsidR="003A6FDB" w:rsidRDefault="003A6FDB" w:rsidP="003A6FDB">
      <w:pPr>
        <w:pStyle w:val="Heading1"/>
      </w:pPr>
      <w:bookmarkStart w:id="0" w:name="_Toc25586742"/>
      <w:r>
        <w:t>1. Aims</w:t>
      </w:r>
      <w:bookmarkEnd w:id="0"/>
    </w:p>
    <w:p w14:paraId="54EA1733" w14:textId="6397ACFC" w:rsidR="003A6FDB" w:rsidRDefault="00995DE7" w:rsidP="003A6FDB">
      <w:pPr>
        <w:pStyle w:val="1bodycopy10pt"/>
      </w:pPr>
      <w:r>
        <w:t>Governing Boards have a statutory responsibility to promote high standards at their schools and must monitor and evaluate their effectiveness. Through visiting our School, the governors can get to know it better. The governing Board is a corporate Board and every governor should visit the School as a representative of that Board, not as an individual. There must be an effective partnership between governors and staff, based on mutual understanding and trust, which benefits the whole School community. This policy will provide an agreed framework within which governors will plan and carry out School visits</w:t>
      </w:r>
    </w:p>
    <w:p w14:paraId="3388DD44" w14:textId="1F87FFA1" w:rsidR="003A6FDB" w:rsidRDefault="003A6FDB" w:rsidP="003A6FDB">
      <w:pPr>
        <w:pStyle w:val="1bodycopy10pt"/>
      </w:pPr>
      <w:r>
        <w:t xml:space="preserve">This policy aims to set and maintain standards of conduct that we expect all governors to follow when making visits to the school. Governors do not have an automatic right to enter </w:t>
      </w:r>
      <w:r w:rsidR="00995DE7" w:rsidRPr="00995DE7">
        <w:t>Ashley High School</w:t>
      </w:r>
      <w:r w:rsidRPr="00995DE7">
        <w:t xml:space="preserve"> When</w:t>
      </w:r>
      <w:r>
        <w:t xml:space="preserve"> they do so, they are invited guests. </w:t>
      </w:r>
    </w:p>
    <w:p w14:paraId="249D3619" w14:textId="2E6F18AB" w:rsidR="003A6FDB" w:rsidRDefault="003A6FDB" w:rsidP="003A6FDB">
      <w:pPr>
        <w:pStyle w:val="1bodycopy10pt"/>
      </w:pPr>
      <w:r>
        <w:t>This policy sets out the procedure which all governors are e</w:t>
      </w:r>
      <w:r w:rsidR="00995DE7">
        <w:t xml:space="preserve">xpected to follow when visiting Ashley High School </w:t>
      </w:r>
      <w:r>
        <w:t>and how they are expected to report back on that visit to the governing board.</w:t>
      </w:r>
    </w:p>
    <w:p w14:paraId="3E311FFE" w14:textId="77777777" w:rsidR="003A6FDB" w:rsidRDefault="003A6FDB" w:rsidP="003A6FDB">
      <w:pPr>
        <w:pStyle w:val="1bodycopy10pt"/>
      </w:pPr>
      <w:r>
        <w:t>By creating this policy, we aim to ensure that all governors understand their role and purpose so school visits are a productive and enjoyable event for all involved.</w:t>
      </w:r>
    </w:p>
    <w:p w14:paraId="7DA534FA" w14:textId="77777777" w:rsidR="003A6FDB" w:rsidRDefault="003A6FDB" w:rsidP="003A6FDB">
      <w:pPr>
        <w:pStyle w:val="Heading1"/>
      </w:pPr>
      <w:bookmarkStart w:id="1" w:name="_Toc25586743"/>
      <w:r>
        <w:t>2. Guidance and scope</w:t>
      </w:r>
      <w:bookmarkEnd w:id="1"/>
    </w:p>
    <w:p w14:paraId="6357D03C" w14:textId="77777777" w:rsidR="003A6FDB" w:rsidRDefault="003A6FDB" w:rsidP="003A6FDB">
      <w:pPr>
        <w:pStyle w:val="1bodycopy10pt"/>
      </w:pPr>
      <w:r>
        <w:t>This policy takes account of best practice and guidance from the</w:t>
      </w:r>
      <w:r w:rsidRPr="00C2316E">
        <w:t xml:space="preserve"> </w:t>
      </w:r>
      <w:hyperlink r:id="rId9" w:history="1">
        <w:r w:rsidRPr="00C2316E">
          <w:rPr>
            <w:rStyle w:val="Hyperlink"/>
            <w:rFonts w:cs="Arial"/>
          </w:rPr>
          <w:t>Governance Handbook</w:t>
        </w:r>
      </w:hyperlink>
      <w:r>
        <w:t xml:space="preserve"> (section 3.4.2).</w:t>
      </w:r>
    </w:p>
    <w:p w14:paraId="3ADC8A54" w14:textId="77777777" w:rsidR="003A6FDB" w:rsidRDefault="003A6FDB" w:rsidP="003A6FDB">
      <w:pPr>
        <w:pStyle w:val="Subhead2"/>
      </w:pPr>
      <w:r>
        <w:t>2.1 Governors are observers</w:t>
      </w:r>
    </w:p>
    <w:p w14:paraId="39B38E02" w14:textId="77777777" w:rsidR="003A6FDB" w:rsidRPr="00B5510F" w:rsidRDefault="003A6FDB" w:rsidP="003A6FDB">
      <w:pPr>
        <w:pStyle w:val="1bodycopy10pt"/>
        <w:rPr>
          <w:rFonts w:cs="Arial"/>
          <w:szCs w:val="20"/>
        </w:rPr>
      </w:pPr>
      <w:r w:rsidRPr="00C2316E">
        <w:rPr>
          <w:rFonts w:cs="Arial"/>
          <w:szCs w:val="20"/>
        </w:rPr>
        <w:t>Boards must know their schools in order to maintain robust accountability. Through pre-arranged visits that have</w:t>
      </w:r>
      <w:r>
        <w:rPr>
          <w:rFonts w:cs="Arial"/>
          <w:szCs w:val="20"/>
        </w:rPr>
        <w:t xml:space="preserve"> a clear focus, governors will:</w:t>
      </w:r>
    </w:p>
    <w:p w14:paraId="385BC63B" w14:textId="77777777" w:rsidR="003A6FDB" w:rsidRPr="00B5510F" w:rsidRDefault="003A6FDB" w:rsidP="003A6FDB">
      <w:pPr>
        <w:pStyle w:val="4Bulletedcopyblue"/>
        <w:numPr>
          <w:ilvl w:val="0"/>
          <w:numId w:val="9"/>
        </w:numPr>
        <w:ind w:left="340" w:hanging="170"/>
      </w:pPr>
      <w:r>
        <w:t>Observe w</w:t>
      </w:r>
      <w:r w:rsidRPr="00B5510F">
        <w:t xml:space="preserve">hether the school is properly implementing </w:t>
      </w:r>
      <w:r>
        <w:t xml:space="preserve">school </w:t>
      </w:r>
      <w:r w:rsidRPr="00B5510F">
        <w:t>policies</w:t>
      </w:r>
      <w:r>
        <w:t>,</w:t>
      </w:r>
      <w:r w:rsidRPr="00B5510F">
        <w:t xml:space="preserve"> and </w:t>
      </w:r>
      <w:r>
        <w:t>actions from the school improvement plan</w:t>
      </w:r>
    </w:p>
    <w:p w14:paraId="33D0A7AA" w14:textId="77777777" w:rsidR="003A6FDB" w:rsidRPr="00B5510F" w:rsidRDefault="003A6FDB" w:rsidP="003A6FDB">
      <w:pPr>
        <w:pStyle w:val="4Bulletedcopyblue"/>
        <w:numPr>
          <w:ilvl w:val="0"/>
          <w:numId w:val="9"/>
        </w:numPr>
        <w:ind w:left="340" w:hanging="170"/>
      </w:pPr>
      <w:r>
        <w:t>Observe h</w:t>
      </w:r>
      <w:r w:rsidRPr="00B5510F">
        <w:t>ow those procedures are working in practice</w:t>
      </w:r>
    </w:p>
    <w:p w14:paraId="66BD039D" w14:textId="77777777" w:rsidR="003A6FDB" w:rsidRDefault="003A6FDB" w:rsidP="003A6FDB">
      <w:pPr>
        <w:pStyle w:val="4Bulletedcopyblue"/>
        <w:numPr>
          <w:ilvl w:val="0"/>
          <w:numId w:val="9"/>
        </w:numPr>
        <w:ind w:left="340" w:hanging="170"/>
      </w:pPr>
      <w:r w:rsidRPr="00B5510F">
        <w:t>Have the opportunity to gather the views of pupils and staff</w:t>
      </w:r>
    </w:p>
    <w:p w14:paraId="7C409C96" w14:textId="77777777" w:rsidR="003A6FDB" w:rsidRDefault="003A6FDB" w:rsidP="003A6FDB">
      <w:pPr>
        <w:pStyle w:val="Subhead2"/>
      </w:pPr>
      <w:r>
        <w:t>2.2 Governors are not inspectors</w:t>
      </w:r>
    </w:p>
    <w:p w14:paraId="55C41EAD" w14:textId="77777777" w:rsidR="003A6FDB" w:rsidRDefault="003A6FDB" w:rsidP="003A6FDB">
      <w:pPr>
        <w:pStyle w:val="1bodycopy10pt"/>
      </w:pPr>
      <w:r>
        <w:t>Governors:</w:t>
      </w:r>
    </w:p>
    <w:p w14:paraId="5FD9BA2C" w14:textId="77777777" w:rsidR="003A6FDB" w:rsidRPr="00B5510F" w:rsidRDefault="003A6FDB" w:rsidP="003A6FDB">
      <w:pPr>
        <w:pStyle w:val="4Bulletedcopyblue"/>
        <w:numPr>
          <w:ilvl w:val="0"/>
          <w:numId w:val="9"/>
        </w:numPr>
        <w:ind w:left="340" w:hanging="170"/>
      </w:pPr>
      <w:r>
        <w:t>Will not a</w:t>
      </w:r>
      <w:r w:rsidRPr="00B5510F">
        <w:t>ssess the quality of teaching and learning in the classroom</w:t>
      </w:r>
    </w:p>
    <w:p w14:paraId="3EC81655" w14:textId="77777777" w:rsidR="003A6FDB" w:rsidRDefault="003A6FDB" w:rsidP="003A6FDB">
      <w:pPr>
        <w:pStyle w:val="4Bulletedcopyblue"/>
        <w:numPr>
          <w:ilvl w:val="0"/>
          <w:numId w:val="9"/>
        </w:numPr>
        <w:ind w:left="340" w:hanging="170"/>
      </w:pPr>
      <w:r>
        <w:t>Will not m</w:t>
      </w:r>
      <w:r w:rsidRPr="00B5510F">
        <w:t>anage the school or interfere in the day-to-day operations of the school</w:t>
      </w:r>
    </w:p>
    <w:p w14:paraId="1D0D8762" w14:textId="1EDB103F" w:rsidR="003A6FDB" w:rsidRDefault="003A6FDB" w:rsidP="003A6FDB">
      <w:pPr>
        <w:pStyle w:val="1bodycopy10pt"/>
      </w:pPr>
      <w:r w:rsidRPr="00C2316E">
        <w:t xml:space="preserve">For those governors who wish to spend time in a classroom, they </w:t>
      </w:r>
      <w:r>
        <w:t>will make it c</w:t>
      </w:r>
      <w:r w:rsidRPr="00C2316E">
        <w:t>lear about their purpose in doing so.</w:t>
      </w:r>
    </w:p>
    <w:p w14:paraId="550AFF27" w14:textId="77777777" w:rsidR="00995DE7" w:rsidRPr="00C2316E" w:rsidRDefault="00995DE7" w:rsidP="003A6FDB">
      <w:pPr>
        <w:pStyle w:val="1bodycopy10pt"/>
      </w:pPr>
    </w:p>
    <w:p w14:paraId="2B0F7F8A" w14:textId="77777777" w:rsidR="003A6FDB" w:rsidRDefault="003A6FDB" w:rsidP="003A6FDB">
      <w:pPr>
        <w:pStyle w:val="Heading1"/>
      </w:pPr>
      <w:bookmarkStart w:id="2" w:name="_Toc25586744"/>
      <w:r>
        <w:t>3. Visits programme</w:t>
      </w:r>
      <w:bookmarkEnd w:id="2"/>
    </w:p>
    <w:p w14:paraId="6C391F19" w14:textId="77777777" w:rsidR="003A6FDB" w:rsidRPr="00C2316E" w:rsidRDefault="003A6FDB" w:rsidP="003A6FDB">
      <w:pPr>
        <w:pStyle w:val="1bodycopy10pt"/>
        <w:rPr>
          <w:rFonts w:cs="Arial"/>
        </w:rPr>
      </w:pPr>
      <w:r w:rsidRPr="00C2316E">
        <w:rPr>
          <w:rFonts w:cs="Arial"/>
        </w:rPr>
        <w:t xml:space="preserve">Governors will </w:t>
      </w:r>
      <w:r w:rsidRPr="006F7C14">
        <w:t>carry out regular school visits in order to meet the board’s statutory obligation to monitor the school’s effectiveness.</w:t>
      </w:r>
    </w:p>
    <w:p w14:paraId="666B013C" w14:textId="77777777" w:rsidR="003A6FDB" w:rsidRPr="00C2316E" w:rsidRDefault="003A6FDB" w:rsidP="003A6FDB">
      <w:pPr>
        <w:pStyle w:val="1bodycopy10pt"/>
        <w:rPr>
          <w:rFonts w:cs="Arial"/>
        </w:rPr>
      </w:pPr>
      <w:r w:rsidRPr="00C2316E">
        <w:rPr>
          <w:rFonts w:cs="Arial"/>
        </w:rPr>
        <w:t>There are 2 types of visits:</w:t>
      </w:r>
    </w:p>
    <w:p w14:paraId="321B3E14" w14:textId="77777777" w:rsidR="003A6FDB" w:rsidRPr="00B5510F" w:rsidRDefault="003A6FDB" w:rsidP="003A6FDB">
      <w:pPr>
        <w:pStyle w:val="4Bulletedcopyblue"/>
        <w:numPr>
          <w:ilvl w:val="0"/>
          <w:numId w:val="9"/>
        </w:numPr>
        <w:ind w:left="340" w:hanging="170"/>
      </w:pPr>
      <w:r w:rsidRPr="00B5510F">
        <w:rPr>
          <w:b/>
        </w:rPr>
        <w:t>Formal monitoring visits</w:t>
      </w:r>
      <w:r w:rsidRPr="00B5510F">
        <w:t>, where governors discuss the progress of the school in a particular area with the relevant staff member</w:t>
      </w:r>
    </w:p>
    <w:p w14:paraId="47209AF7" w14:textId="390122CA" w:rsidR="00995DE7" w:rsidRDefault="00995DE7" w:rsidP="00995DE7">
      <w:pPr>
        <w:pStyle w:val="4Bulletedcopyblue"/>
        <w:numPr>
          <w:ilvl w:val="0"/>
          <w:numId w:val="9"/>
        </w:numPr>
        <w:ind w:left="340" w:hanging="170"/>
      </w:pPr>
      <w:r>
        <w:rPr>
          <w:b/>
        </w:rPr>
        <w:t>Lesson Observations/</w:t>
      </w:r>
      <w:r w:rsidR="003A6FDB" w:rsidRPr="00B5510F">
        <w:rPr>
          <w:b/>
        </w:rPr>
        <w:t>Learning walks</w:t>
      </w:r>
      <w:r w:rsidR="003A6FDB" w:rsidRPr="00B5510F">
        <w:t xml:space="preserve">, where governors will go around the school with the relevant staff member to get a feel for a particular area and are likely </w:t>
      </w:r>
      <w:r w:rsidR="003A6FDB">
        <w:t xml:space="preserve">to </w:t>
      </w:r>
      <w:r w:rsidR="003A6FDB" w:rsidRPr="00B5510F">
        <w:t>talk to a range of staff members and pupils </w:t>
      </w:r>
    </w:p>
    <w:p w14:paraId="1653EDEB" w14:textId="77777777" w:rsidR="00995DE7" w:rsidRDefault="00995DE7" w:rsidP="00995DE7">
      <w:pPr>
        <w:pStyle w:val="4Bulletedcopyblue"/>
        <w:numPr>
          <w:ilvl w:val="0"/>
          <w:numId w:val="9"/>
        </w:numPr>
        <w:ind w:left="340" w:hanging="170"/>
      </w:pPr>
      <w:r>
        <w:rPr>
          <w:b/>
        </w:rPr>
        <w:t xml:space="preserve">Informal visits, </w:t>
      </w:r>
      <w:r>
        <w:t>coffee mornings, taster days, school events, educational visits</w:t>
      </w:r>
    </w:p>
    <w:p w14:paraId="5AB4925D" w14:textId="77777777" w:rsidR="00995DE7" w:rsidRPr="00995DE7" w:rsidRDefault="00995DE7" w:rsidP="00995DE7">
      <w:pPr>
        <w:pStyle w:val="4Bulletedcopyblue"/>
        <w:ind w:left="340"/>
      </w:pPr>
    </w:p>
    <w:p w14:paraId="7C451220" w14:textId="7706CB5C" w:rsidR="00995DE7" w:rsidRPr="00995DE7" w:rsidRDefault="00995DE7" w:rsidP="00995DE7">
      <w:pPr>
        <w:pStyle w:val="1bodycopy10pt"/>
        <w:rPr>
          <w:b/>
        </w:rPr>
      </w:pPr>
      <w:r w:rsidRPr="00995DE7">
        <w:rPr>
          <w:b/>
        </w:rPr>
        <w:t xml:space="preserve">Link </w:t>
      </w:r>
      <w:r w:rsidR="003A6FDB" w:rsidRPr="00995DE7">
        <w:rPr>
          <w:b/>
        </w:rPr>
        <w:t xml:space="preserve">Governors </w:t>
      </w:r>
      <w:r w:rsidRPr="00995DE7">
        <w:rPr>
          <w:b/>
        </w:rPr>
        <w:t xml:space="preserve">will attend </w:t>
      </w:r>
    </w:p>
    <w:p w14:paraId="59621272" w14:textId="0FB18ECB" w:rsidR="00995DE7" w:rsidRPr="00995DE7" w:rsidRDefault="003A6FDB" w:rsidP="00995DE7">
      <w:pPr>
        <w:pStyle w:val="1bodycopy10pt"/>
        <w:numPr>
          <w:ilvl w:val="0"/>
          <w:numId w:val="30"/>
        </w:numPr>
      </w:pPr>
      <w:r w:rsidRPr="00995DE7">
        <w:t>A termly 1:1 monitoring visit</w:t>
      </w:r>
      <w:r w:rsidR="00995DE7" w:rsidRPr="00995DE7">
        <w:t xml:space="preserve">s with corresponding staff. </w:t>
      </w:r>
    </w:p>
    <w:p w14:paraId="403F483C" w14:textId="03F07380" w:rsidR="003A6FDB" w:rsidRDefault="003A6FDB" w:rsidP="00995DE7">
      <w:pPr>
        <w:pStyle w:val="1bodycopy10pt"/>
        <w:numPr>
          <w:ilvl w:val="0"/>
          <w:numId w:val="30"/>
        </w:numPr>
      </w:pPr>
      <w:r w:rsidRPr="00995DE7">
        <w:t>Ad hoc meetings as required or requested on issues specific to their areas of responsibility</w:t>
      </w:r>
    </w:p>
    <w:p w14:paraId="3A8BB1F8" w14:textId="77777777" w:rsidR="00995DE7" w:rsidRPr="00995DE7" w:rsidRDefault="00995DE7" w:rsidP="00995DE7">
      <w:pPr>
        <w:pStyle w:val="1bodycopy10pt"/>
        <w:ind w:left="720"/>
      </w:pPr>
    </w:p>
    <w:p w14:paraId="6C5ED44D" w14:textId="77777777" w:rsidR="003A6FDB" w:rsidRDefault="003A6FDB" w:rsidP="003A6FDB">
      <w:pPr>
        <w:pStyle w:val="Heading1"/>
      </w:pPr>
      <w:bookmarkStart w:id="3" w:name="_Toc25586745"/>
      <w:r>
        <w:t>4. Before a visit</w:t>
      </w:r>
      <w:bookmarkEnd w:id="3"/>
    </w:p>
    <w:p w14:paraId="4DE4B3B4" w14:textId="77777777" w:rsidR="003A6FDB" w:rsidRPr="00C2316E" w:rsidRDefault="003A6FDB" w:rsidP="003A6FDB">
      <w:pPr>
        <w:pStyle w:val="1bodycopy10pt"/>
        <w:rPr>
          <w:rFonts w:cs="Arial"/>
        </w:rPr>
      </w:pPr>
      <w:r>
        <w:rPr>
          <w:rFonts w:cs="Arial"/>
        </w:rPr>
        <w:t>Governors</w:t>
      </w:r>
      <w:r w:rsidRPr="00C2316E">
        <w:rPr>
          <w:rFonts w:cs="Arial"/>
        </w:rPr>
        <w:t xml:space="preserve"> will:</w:t>
      </w:r>
    </w:p>
    <w:p w14:paraId="59CEDBBA" w14:textId="77777777" w:rsidR="003A6FDB" w:rsidRPr="00C2316E" w:rsidRDefault="003A6FDB" w:rsidP="003A6FDB">
      <w:pPr>
        <w:pStyle w:val="4Bulletedcopyblue"/>
        <w:numPr>
          <w:ilvl w:val="0"/>
          <w:numId w:val="9"/>
        </w:numPr>
        <w:ind w:left="340" w:hanging="170"/>
      </w:pPr>
      <w:r w:rsidRPr="00C2316E">
        <w:rPr>
          <w:rStyle w:val="Strong"/>
          <w:b w:val="0"/>
          <w:color w:val="13263F"/>
          <w:sz w:val="20"/>
        </w:rPr>
        <w:t>Notify the headteacher and the chair</w:t>
      </w:r>
      <w:r w:rsidRPr="00C2316E">
        <w:t xml:space="preserve"> before scheduling a visit, even if the headteacher will not be involved in the visit. They should be made aware just as a matter of courtesy</w:t>
      </w:r>
    </w:p>
    <w:p w14:paraId="6FD05884" w14:textId="77777777" w:rsidR="003A6FDB" w:rsidRPr="00C2316E" w:rsidRDefault="003A6FDB" w:rsidP="003A6FDB">
      <w:pPr>
        <w:pStyle w:val="4Bulletedcopyblue"/>
        <w:numPr>
          <w:ilvl w:val="0"/>
          <w:numId w:val="9"/>
        </w:numPr>
        <w:ind w:left="340" w:hanging="170"/>
      </w:pPr>
      <w:r w:rsidRPr="00C2316E">
        <w:rPr>
          <w:rStyle w:val="Strong"/>
          <w:b w:val="0"/>
          <w:color w:val="13263F"/>
          <w:sz w:val="20"/>
        </w:rPr>
        <w:t>Schedule an appointment with relevant members of staff</w:t>
      </w:r>
      <w:r w:rsidRPr="00C2316E">
        <w:t xml:space="preserve"> in order to avoid friction and ensure visits are scheduled for times that are mutually convenient. Generally, governor visits are more productive when conducted during a school day</w:t>
      </w:r>
    </w:p>
    <w:p w14:paraId="26E0BA03" w14:textId="77777777" w:rsidR="003A6FDB" w:rsidRPr="00C2316E" w:rsidRDefault="003A6FDB" w:rsidP="003A6FDB">
      <w:pPr>
        <w:pStyle w:val="4Bulletedcopyblue"/>
        <w:numPr>
          <w:ilvl w:val="0"/>
          <w:numId w:val="9"/>
        </w:numPr>
        <w:ind w:left="340" w:hanging="170"/>
      </w:pPr>
      <w:r w:rsidRPr="00C2316E">
        <w:t>Be sensitive to the numerous demands staff have on their time</w:t>
      </w:r>
    </w:p>
    <w:p w14:paraId="164CDAE3" w14:textId="77777777" w:rsidR="003A6FDB" w:rsidRPr="00C2316E" w:rsidRDefault="003A6FDB" w:rsidP="003A6FDB">
      <w:pPr>
        <w:pStyle w:val="4Bulletedcopyblue"/>
        <w:numPr>
          <w:ilvl w:val="0"/>
          <w:numId w:val="9"/>
        </w:numPr>
        <w:ind w:left="340" w:hanging="170"/>
      </w:pPr>
      <w:r w:rsidRPr="00C2316E">
        <w:rPr>
          <w:rStyle w:val="Strong"/>
          <w:b w:val="0"/>
          <w:color w:val="13263F"/>
          <w:sz w:val="20"/>
        </w:rPr>
        <w:t>Clarify the purpose of the visit in advance</w:t>
      </w:r>
      <w:r w:rsidRPr="00C2316E">
        <w:t xml:space="preserve"> with the chair, the headteacher </w:t>
      </w:r>
      <w:r>
        <w:t>and/</w:t>
      </w:r>
      <w:r w:rsidRPr="00C2316E">
        <w:t>or relevant member of staff ahead of the visit</w:t>
      </w:r>
    </w:p>
    <w:p w14:paraId="1D75E91E" w14:textId="77777777" w:rsidR="003A6FDB" w:rsidRPr="00C2316E" w:rsidRDefault="003A6FDB" w:rsidP="003A6FDB">
      <w:pPr>
        <w:pStyle w:val="4Bulletedcopyblue"/>
        <w:numPr>
          <w:ilvl w:val="0"/>
          <w:numId w:val="9"/>
        </w:numPr>
        <w:ind w:left="340" w:hanging="170"/>
      </w:pPr>
      <w:r w:rsidRPr="00C2316E">
        <w:rPr>
          <w:rStyle w:val="Strong"/>
          <w:b w:val="0"/>
          <w:color w:val="13263F"/>
          <w:sz w:val="20"/>
        </w:rPr>
        <w:t>Send questions in advance</w:t>
      </w:r>
      <w:r w:rsidRPr="00C2316E">
        <w:t xml:space="preserve"> to the staff member so everyone can feel properly prepared</w:t>
      </w:r>
    </w:p>
    <w:p w14:paraId="4F7CF5A5" w14:textId="77777777" w:rsidR="003A6FDB" w:rsidRPr="00C2316E" w:rsidRDefault="003A6FDB" w:rsidP="003A6FDB">
      <w:pPr>
        <w:pStyle w:val="4Bulletedcopyblue"/>
        <w:numPr>
          <w:ilvl w:val="0"/>
          <w:numId w:val="9"/>
        </w:numPr>
        <w:ind w:left="340" w:hanging="170"/>
      </w:pPr>
      <w:r w:rsidRPr="00C2316E">
        <w:rPr>
          <w:rStyle w:val="Strong"/>
          <w:b w:val="0"/>
          <w:color w:val="13263F"/>
          <w:sz w:val="20"/>
        </w:rPr>
        <w:t>Be familiar with the school’s safeguarding policies and procedures</w:t>
      </w:r>
    </w:p>
    <w:p w14:paraId="07E89B4E" w14:textId="77777777" w:rsidR="003A6FDB" w:rsidRDefault="003A6FDB" w:rsidP="003A6FDB">
      <w:pPr>
        <w:pStyle w:val="Heading1"/>
      </w:pPr>
      <w:bookmarkStart w:id="4" w:name="_Toc25586746"/>
      <w:r>
        <w:t>5. During a visit</w:t>
      </w:r>
      <w:bookmarkEnd w:id="4"/>
    </w:p>
    <w:p w14:paraId="51BBA526" w14:textId="77777777" w:rsidR="003A6FDB" w:rsidRPr="00C2316E" w:rsidRDefault="003A6FDB" w:rsidP="003A6FDB">
      <w:pPr>
        <w:pStyle w:val="1bodycopy10pt"/>
        <w:rPr>
          <w:rFonts w:cs="Arial"/>
        </w:rPr>
      </w:pPr>
      <w:r w:rsidRPr="00C2316E">
        <w:rPr>
          <w:rFonts w:cs="Arial"/>
        </w:rPr>
        <w:t>Governors should know how to conduct themselves appropriately during visits in order to minimise disruption for staff and pupils and to receive the maximum benefit from the time spent.</w:t>
      </w:r>
    </w:p>
    <w:p w14:paraId="26BB7A96" w14:textId="77777777" w:rsidR="003A6FDB" w:rsidRPr="00C2316E" w:rsidRDefault="003A6FDB" w:rsidP="003A6FDB">
      <w:pPr>
        <w:pStyle w:val="1bodycopy10pt"/>
      </w:pPr>
      <w:r w:rsidRPr="00501A26">
        <w:rPr>
          <w:b/>
        </w:rPr>
        <w:t>Governors will:</w:t>
      </w:r>
    </w:p>
    <w:p w14:paraId="015A8B23" w14:textId="77777777" w:rsidR="003A6FDB" w:rsidRPr="00C27DDE" w:rsidRDefault="003A6FDB" w:rsidP="003A6FDB">
      <w:pPr>
        <w:pStyle w:val="4Bulletedcopyblue"/>
        <w:numPr>
          <w:ilvl w:val="0"/>
          <w:numId w:val="9"/>
        </w:numPr>
        <w:ind w:left="340" w:hanging="170"/>
      </w:pPr>
      <w:r w:rsidRPr="00C27DDE">
        <w:t>Be on time and meet with the headteacher ahead of the visit</w:t>
      </w:r>
    </w:p>
    <w:p w14:paraId="09986B80" w14:textId="77777777" w:rsidR="003A6FDB" w:rsidRPr="00C27DDE" w:rsidRDefault="003A6FDB" w:rsidP="003A6FDB">
      <w:pPr>
        <w:pStyle w:val="4Bulletedcopyblue"/>
        <w:numPr>
          <w:ilvl w:val="0"/>
          <w:numId w:val="9"/>
        </w:numPr>
        <w:ind w:left="340" w:hanging="170"/>
      </w:pPr>
      <w:r w:rsidRPr="00C27DDE">
        <w:t>Always wear a visitor’s badge</w:t>
      </w:r>
    </w:p>
    <w:p w14:paraId="3760C04E" w14:textId="77777777" w:rsidR="003A6FDB" w:rsidRPr="00C27DDE" w:rsidRDefault="003A6FDB" w:rsidP="003A6FDB">
      <w:pPr>
        <w:pStyle w:val="4Bulletedcopyblue"/>
        <w:numPr>
          <w:ilvl w:val="0"/>
          <w:numId w:val="9"/>
        </w:numPr>
        <w:ind w:left="340" w:hanging="170"/>
      </w:pPr>
      <w:r w:rsidRPr="00C27DDE">
        <w:t xml:space="preserve">Use the agreed recording method for the visit. Photographs and videos are to be avoided unless specifically agreed with the headteacher for a specific purpose </w:t>
      </w:r>
    </w:p>
    <w:p w14:paraId="15BE3529" w14:textId="77777777" w:rsidR="003A6FDB" w:rsidRPr="00C27DDE" w:rsidRDefault="003A6FDB" w:rsidP="003A6FDB">
      <w:pPr>
        <w:pStyle w:val="4Bulletedcopyblue"/>
        <w:numPr>
          <w:ilvl w:val="0"/>
          <w:numId w:val="9"/>
        </w:numPr>
        <w:ind w:left="340" w:hanging="170"/>
      </w:pPr>
      <w:r>
        <w:t>Remain as observers; they a</w:t>
      </w:r>
      <w:r w:rsidRPr="00C27DDE">
        <w:t>re not there to pass judgement on staff or inspect them</w:t>
      </w:r>
    </w:p>
    <w:p w14:paraId="3D0A2655" w14:textId="77777777" w:rsidR="003A6FDB" w:rsidRPr="00C27DDE" w:rsidRDefault="003A6FDB" w:rsidP="003A6FDB">
      <w:pPr>
        <w:pStyle w:val="4Bulletedcopyblue"/>
        <w:numPr>
          <w:ilvl w:val="0"/>
          <w:numId w:val="9"/>
        </w:numPr>
        <w:ind w:left="340" w:hanging="170"/>
      </w:pPr>
      <w:r w:rsidRPr="00C27DDE">
        <w:t xml:space="preserve">Ensure all parties </w:t>
      </w:r>
      <w:r>
        <w:t>are</w:t>
      </w:r>
      <w:r w:rsidRPr="00C27DDE">
        <w:t xml:space="preserve"> clear about why a governor wishes to spend time in the classroom, if they wish to do so</w:t>
      </w:r>
    </w:p>
    <w:p w14:paraId="496D6CCF" w14:textId="77777777" w:rsidR="003A6FDB" w:rsidRPr="00C27DDE" w:rsidRDefault="003A6FDB" w:rsidP="003A6FDB">
      <w:pPr>
        <w:pStyle w:val="4Bulletedcopyblue"/>
        <w:numPr>
          <w:ilvl w:val="0"/>
          <w:numId w:val="9"/>
        </w:numPr>
        <w:ind w:left="340" w:hanging="170"/>
      </w:pPr>
      <w:r w:rsidRPr="00C27DDE">
        <w:t xml:space="preserve">Check with teachers before </w:t>
      </w:r>
      <w:r>
        <w:t>speaking to pupils</w:t>
      </w:r>
    </w:p>
    <w:p w14:paraId="05F42A8D" w14:textId="77777777" w:rsidR="003A6FDB" w:rsidRPr="00C27DDE" w:rsidRDefault="003A6FDB" w:rsidP="003A6FDB">
      <w:pPr>
        <w:pStyle w:val="4Bulletedcopyblue"/>
        <w:numPr>
          <w:ilvl w:val="0"/>
          <w:numId w:val="9"/>
        </w:numPr>
        <w:ind w:left="340" w:hanging="170"/>
      </w:pPr>
      <w:r>
        <w:t>Pass on any concerns the staff raise</w:t>
      </w:r>
      <w:r w:rsidRPr="00C27DDE">
        <w:t xml:space="preserve"> with the relevant people</w:t>
      </w:r>
    </w:p>
    <w:p w14:paraId="0311258A" w14:textId="71B8DE73" w:rsidR="003A6FDB" w:rsidRDefault="003A6FDB" w:rsidP="003A6FDB">
      <w:pPr>
        <w:pStyle w:val="4Bulletedcopyblue"/>
        <w:numPr>
          <w:ilvl w:val="0"/>
          <w:numId w:val="9"/>
        </w:numPr>
        <w:ind w:left="340" w:hanging="170"/>
      </w:pPr>
      <w:r>
        <w:t>Be friendly but professional</w:t>
      </w:r>
      <w:r w:rsidRPr="00C27DDE">
        <w:t xml:space="preserve"> and dress appropriately, bearing in mind the standards of dress set for teachers and pupils</w:t>
      </w:r>
    </w:p>
    <w:p w14:paraId="5C3AE07B" w14:textId="77777777" w:rsidR="00540307" w:rsidRPr="00C27DDE" w:rsidRDefault="00540307" w:rsidP="00540307">
      <w:pPr>
        <w:pStyle w:val="4Bulletedcopyblue"/>
        <w:ind w:left="340"/>
      </w:pPr>
      <w:bookmarkStart w:id="5" w:name="_GoBack"/>
      <w:bookmarkEnd w:id="5"/>
    </w:p>
    <w:p w14:paraId="43D9C918" w14:textId="77777777" w:rsidR="003A6FDB" w:rsidRPr="00501A26" w:rsidRDefault="003A6FDB" w:rsidP="003A6FDB">
      <w:pPr>
        <w:pStyle w:val="1bodycopy10pt"/>
        <w:rPr>
          <w:b/>
        </w:rPr>
      </w:pPr>
      <w:r w:rsidRPr="00501A26">
        <w:rPr>
          <w:b/>
        </w:rPr>
        <w:t>Governors will not</w:t>
      </w:r>
      <w:r>
        <w:rPr>
          <w:b/>
        </w:rPr>
        <w:t>:</w:t>
      </w:r>
    </w:p>
    <w:p w14:paraId="15046CC6" w14:textId="77777777" w:rsidR="003A6FDB" w:rsidRPr="00C27DDE" w:rsidRDefault="003A6FDB" w:rsidP="003A6FDB">
      <w:pPr>
        <w:pStyle w:val="4Bulletedcopyblue"/>
        <w:numPr>
          <w:ilvl w:val="0"/>
          <w:numId w:val="9"/>
        </w:numPr>
        <w:ind w:left="340" w:hanging="170"/>
      </w:pPr>
      <w:r w:rsidRPr="00C27DDE">
        <w:t>Pass comment on classroom practice or any specific incidents that happen, judge teaching methods, assess the quality of teaching, or comment on the extent of learning</w:t>
      </w:r>
    </w:p>
    <w:p w14:paraId="65CDA43F" w14:textId="77777777" w:rsidR="003A6FDB" w:rsidRPr="00C27DDE" w:rsidRDefault="003A6FDB" w:rsidP="003A6FDB">
      <w:pPr>
        <w:pStyle w:val="4Bulletedcopyblue"/>
        <w:numPr>
          <w:ilvl w:val="0"/>
          <w:numId w:val="9"/>
        </w:numPr>
        <w:ind w:left="340" w:hanging="170"/>
      </w:pPr>
      <w:r w:rsidRPr="00C27DDE">
        <w:t>Interfere with the day-to-day running of the school</w:t>
      </w:r>
    </w:p>
    <w:p w14:paraId="1D22E732" w14:textId="77777777" w:rsidR="003A6FDB" w:rsidRPr="00C27DDE" w:rsidRDefault="003A6FDB" w:rsidP="003A6FDB">
      <w:pPr>
        <w:pStyle w:val="4Bulletedcopyblue"/>
        <w:numPr>
          <w:ilvl w:val="0"/>
          <w:numId w:val="9"/>
        </w:numPr>
        <w:ind w:left="340" w:hanging="170"/>
      </w:pPr>
      <w:r>
        <w:t>Behave in a manner than would make staff feel</w:t>
      </w:r>
      <w:r w:rsidRPr="00C27DDE">
        <w:t xml:space="preserve"> that they are there to inspect</w:t>
      </w:r>
      <w:r>
        <w:t>, e.g. sit at the back of the classroom with a clipboard</w:t>
      </w:r>
    </w:p>
    <w:p w14:paraId="5F0C28A0" w14:textId="77777777" w:rsidR="003A6FDB" w:rsidRDefault="003A6FDB" w:rsidP="003A6FDB">
      <w:pPr>
        <w:pStyle w:val="4Bulletedcopyblue"/>
        <w:numPr>
          <w:ilvl w:val="0"/>
          <w:numId w:val="9"/>
        </w:numPr>
        <w:ind w:left="340" w:hanging="170"/>
      </w:pPr>
      <w:r w:rsidRPr="00C27DDE">
        <w:t xml:space="preserve">Raise concerns in the moment. Governors should note down any concerns they may have and raise them with the chair of governors or headteacher </w:t>
      </w:r>
      <w:r>
        <w:t>after the visit</w:t>
      </w:r>
    </w:p>
    <w:p w14:paraId="707F7C8E" w14:textId="77777777" w:rsidR="003A6FDB" w:rsidRDefault="003A6FDB" w:rsidP="003A6FDB">
      <w:pPr>
        <w:pStyle w:val="Heading1"/>
      </w:pPr>
      <w:bookmarkStart w:id="6" w:name="_Toc25586747"/>
      <w:r>
        <w:t>6. After a visit</w:t>
      </w:r>
      <w:bookmarkEnd w:id="6"/>
    </w:p>
    <w:p w14:paraId="02A80B53" w14:textId="098F1802" w:rsidR="003A6FDB" w:rsidRPr="00540307" w:rsidRDefault="00995DE7" w:rsidP="003A6FDB">
      <w:pPr>
        <w:pStyle w:val="1bodycopy10pt"/>
      </w:pPr>
      <w:r w:rsidRPr="00540307">
        <w:t xml:space="preserve">For monitoring visits, </w:t>
      </w:r>
      <w:r w:rsidR="003A6FDB" w:rsidRPr="00540307">
        <w:t xml:space="preserve">Governors will complete a written report as soon as reasonably practicable </w:t>
      </w:r>
      <w:r w:rsidRPr="00540307">
        <w:t>(</w:t>
      </w:r>
      <w:r w:rsidR="003A6FDB" w:rsidRPr="00540307">
        <w:t>using th</w:t>
      </w:r>
      <w:r w:rsidR="00540307">
        <w:t>e form attached as Appendix1</w:t>
      </w:r>
      <w:r w:rsidRPr="00540307">
        <w:t xml:space="preserve"> ) </w:t>
      </w:r>
      <w:r w:rsidR="003A6FDB" w:rsidRPr="00540307">
        <w:t>as appropriate. In completing the report, governors will ensure to:</w:t>
      </w:r>
    </w:p>
    <w:p w14:paraId="03C72781" w14:textId="77777777" w:rsidR="003A6FDB" w:rsidRPr="00540307" w:rsidRDefault="003A6FDB" w:rsidP="003A6FDB">
      <w:pPr>
        <w:pStyle w:val="4Bulletedcopyblue"/>
        <w:numPr>
          <w:ilvl w:val="0"/>
          <w:numId w:val="9"/>
        </w:numPr>
        <w:ind w:left="340" w:hanging="170"/>
      </w:pPr>
      <w:r w:rsidRPr="00540307">
        <w:t>Use neutral language at all times</w:t>
      </w:r>
    </w:p>
    <w:p w14:paraId="0A4323C3" w14:textId="77777777" w:rsidR="003A6FDB" w:rsidRPr="00C747F3" w:rsidRDefault="003A6FDB" w:rsidP="003A6FDB">
      <w:pPr>
        <w:pStyle w:val="4Bulletedcopyblue"/>
        <w:numPr>
          <w:ilvl w:val="0"/>
          <w:numId w:val="9"/>
        </w:numPr>
        <w:ind w:left="340" w:hanging="170"/>
      </w:pPr>
      <w:r w:rsidRPr="00C747F3">
        <w:t xml:space="preserve">Remain observational, and describe only what </w:t>
      </w:r>
      <w:r>
        <w:t>they</w:t>
      </w:r>
      <w:r w:rsidRPr="00C747F3">
        <w:t xml:space="preserve"> see</w:t>
      </w:r>
    </w:p>
    <w:p w14:paraId="4CBF942C" w14:textId="77777777" w:rsidR="003A6FDB" w:rsidRPr="00C747F3" w:rsidRDefault="003A6FDB" w:rsidP="003A6FDB">
      <w:pPr>
        <w:pStyle w:val="4Bulletedcopyblue"/>
        <w:numPr>
          <w:ilvl w:val="0"/>
          <w:numId w:val="9"/>
        </w:numPr>
        <w:ind w:left="340" w:hanging="170"/>
      </w:pPr>
      <w:r w:rsidRPr="00C747F3">
        <w:t>Focus closely on the agreed reasons for the visit, and its strategic role</w:t>
      </w:r>
    </w:p>
    <w:p w14:paraId="6CA42A3C" w14:textId="77777777" w:rsidR="003A6FDB" w:rsidRPr="00C747F3" w:rsidRDefault="003A6FDB" w:rsidP="003A6FDB">
      <w:pPr>
        <w:pStyle w:val="1bodycopy10pt"/>
      </w:pPr>
      <w:r w:rsidRPr="00C747F3">
        <w:t>Once complete, governors will submit their reports to the following people, in the following order:</w:t>
      </w:r>
    </w:p>
    <w:p w14:paraId="002EBC6D" w14:textId="1A8DB9E3" w:rsidR="003A6FDB" w:rsidRDefault="003A6FDB" w:rsidP="003A6FDB">
      <w:pPr>
        <w:pStyle w:val="4Bulletedcopyblue"/>
        <w:numPr>
          <w:ilvl w:val="0"/>
          <w:numId w:val="9"/>
        </w:numPr>
        <w:ind w:left="340" w:hanging="170"/>
      </w:pPr>
      <w:r w:rsidRPr="00C747F3">
        <w:t>The headteacher, as a courtesy</w:t>
      </w:r>
      <w:r w:rsidR="00995DE7">
        <w:t xml:space="preserve"> and to check for accuracy (in consultation with relevant staff)</w:t>
      </w:r>
    </w:p>
    <w:p w14:paraId="4A20E73F" w14:textId="4C761BF9" w:rsidR="00995DE7" w:rsidRPr="00C747F3" w:rsidRDefault="00995DE7" w:rsidP="003A6FDB">
      <w:pPr>
        <w:pStyle w:val="4Bulletedcopyblue"/>
        <w:numPr>
          <w:ilvl w:val="0"/>
          <w:numId w:val="9"/>
        </w:numPr>
        <w:ind w:left="340" w:hanging="170"/>
      </w:pPr>
      <w:r>
        <w:t>The Chair of Governors</w:t>
      </w:r>
    </w:p>
    <w:p w14:paraId="2C41B928" w14:textId="77777777" w:rsidR="003A6FDB" w:rsidRPr="00C747F3" w:rsidRDefault="003A6FDB" w:rsidP="003A6FDB">
      <w:pPr>
        <w:pStyle w:val="6Abstract"/>
        <w:rPr>
          <w:lang w:val="en-GB"/>
        </w:rPr>
      </w:pPr>
    </w:p>
    <w:p w14:paraId="14E505B9" w14:textId="77777777" w:rsidR="00995DE7" w:rsidRDefault="003A6FDB" w:rsidP="003A6FDB">
      <w:pPr>
        <w:pStyle w:val="Heading3"/>
        <w:rPr>
          <w:rFonts w:eastAsia="MS Mincho" w:cs="Times New Roman"/>
          <w:b w:val="0"/>
          <w:bCs w:val="0"/>
          <w:color w:val="auto"/>
          <w:sz w:val="28"/>
          <w:szCs w:val="28"/>
          <w:lang w:val="en-GB"/>
        </w:rPr>
      </w:pPr>
      <w:r>
        <w:rPr>
          <w:rFonts w:eastAsia="MS Mincho" w:cs="Times New Roman"/>
          <w:b w:val="0"/>
          <w:bCs w:val="0"/>
          <w:color w:val="auto"/>
          <w:sz w:val="28"/>
          <w:szCs w:val="28"/>
          <w:lang w:val="en-GB"/>
        </w:rPr>
        <w:br w:type="page"/>
      </w:r>
      <w:bookmarkStart w:id="7" w:name="_Toc25586748"/>
    </w:p>
    <w:p w14:paraId="76608E1B" w14:textId="7FFA755B" w:rsidR="00995DE7" w:rsidRPr="00995DE7" w:rsidRDefault="00995DE7" w:rsidP="00995DE7">
      <w:pPr>
        <w:pStyle w:val="Heading3"/>
        <w:rPr>
          <w:rFonts w:eastAsia="MS Mincho" w:cs="Times New Roman"/>
          <w:b w:val="0"/>
          <w:bCs w:val="0"/>
          <w:color w:val="auto"/>
          <w:sz w:val="28"/>
          <w:szCs w:val="28"/>
          <w:lang w:val="en-GB"/>
        </w:rPr>
      </w:pPr>
      <w:r>
        <w:rPr>
          <w:rFonts w:eastAsia="MS Mincho" w:cs="Times New Roman"/>
          <w:b w:val="0"/>
          <w:bCs w:val="0"/>
          <w:color w:val="auto"/>
          <w:sz w:val="28"/>
          <w:szCs w:val="28"/>
          <w:lang w:val="en-GB"/>
        </w:rPr>
        <w:t>Appendix 1</w:t>
      </w:r>
    </w:p>
    <w:p w14:paraId="51B36DFC" w14:textId="1BF16771" w:rsidR="00995DE7" w:rsidRDefault="00995DE7" w:rsidP="00995DE7">
      <w:pPr>
        <w:pStyle w:val="3Policytitle"/>
        <w:rPr>
          <w:color w:val="2F5496" w:themeColor="accent1" w:themeShade="BF"/>
          <w:lang w:val="en-GB"/>
        </w:rPr>
      </w:pPr>
      <w:r>
        <w:rPr>
          <w:color w:val="2F5496" w:themeColor="accent1" w:themeShade="BF"/>
          <w:lang w:val="en-GB"/>
        </w:rPr>
        <w:t>Governor Visit Report</w:t>
      </w:r>
    </w:p>
    <w:p w14:paraId="291FFB9A" w14:textId="77777777" w:rsidR="00995DE7" w:rsidRPr="00540307" w:rsidRDefault="00995DE7" w:rsidP="00995DE7">
      <w:pPr>
        <w:pStyle w:val="1bodycopy10pt"/>
        <w:rPr>
          <w:sz w:val="24"/>
          <w:lang w:val="en-GB"/>
        </w:rPr>
      </w:pPr>
      <w:r w:rsidRPr="00540307">
        <w:rPr>
          <w:sz w:val="24"/>
          <w:lang w:val="en-GB"/>
        </w:rPr>
        <w:t>Name:</w:t>
      </w:r>
      <w:r w:rsidRPr="00540307">
        <w:rPr>
          <w:sz w:val="24"/>
          <w:lang w:val="en-GB"/>
        </w:rPr>
        <w:tab/>
      </w:r>
    </w:p>
    <w:p w14:paraId="71E63857" w14:textId="77777777" w:rsidR="00995DE7" w:rsidRPr="00540307" w:rsidRDefault="00995DE7" w:rsidP="00995DE7">
      <w:pPr>
        <w:pStyle w:val="Heading3"/>
        <w:rPr>
          <w:rFonts w:eastAsia="MS Mincho" w:cs="Times New Roman"/>
          <w:b w:val="0"/>
          <w:bCs w:val="0"/>
          <w:color w:val="auto"/>
          <w:szCs w:val="24"/>
          <w:lang w:val="en-GB"/>
        </w:rPr>
      </w:pPr>
      <w:r w:rsidRPr="00540307">
        <w:rPr>
          <w:rFonts w:eastAsia="MS Mincho" w:cs="Times New Roman"/>
          <w:b w:val="0"/>
          <w:bCs w:val="0"/>
          <w:color w:val="auto"/>
          <w:szCs w:val="24"/>
          <w:lang w:val="en-GB"/>
        </w:rPr>
        <w:t>Date of Visit:</w:t>
      </w:r>
    </w:p>
    <w:p w14:paraId="23F54571" w14:textId="77777777" w:rsidR="00995DE7" w:rsidRPr="00540307" w:rsidRDefault="00995DE7" w:rsidP="00995DE7">
      <w:pPr>
        <w:pStyle w:val="1bodycopy10pt"/>
        <w:rPr>
          <w:sz w:val="24"/>
          <w:lang w:val="en-GB"/>
        </w:rPr>
      </w:pPr>
      <w:r w:rsidRPr="00540307">
        <w:rPr>
          <w:sz w:val="24"/>
          <w:lang w:val="en-GB"/>
        </w:rPr>
        <w:t>Area of responsibility:</w:t>
      </w:r>
    </w:p>
    <w:tbl>
      <w:tblPr>
        <w:tblStyle w:val="TableGrid"/>
        <w:tblW w:w="0" w:type="auto"/>
        <w:tblLook w:val="04A0" w:firstRow="1" w:lastRow="0" w:firstColumn="1" w:lastColumn="0" w:noHBand="0" w:noVBand="1"/>
      </w:tblPr>
      <w:tblGrid>
        <w:gridCol w:w="2972"/>
        <w:gridCol w:w="6044"/>
      </w:tblGrid>
      <w:tr w:rsidR="00540307" w14:paraId="15DB5BDF" w14:textId="77777777" w:rsidTr="000A36C9">
        <w:tc>
          <w:tcPr>
            <w:tcW w:w="2972" w:type="dxa"/>
            <w:shd w:val="clear" w:color="auto" w:fill="D9E2F3" w:themeFill="accent1" w:themeFillTint="33"/>
          </w:tcPr>
          <w:p w14:paraId="5EA79103" w14:textId="77777777" w:rsidR="00540307" w:rsidRPr="00540307" w:rsidRDefault="00540307" w:rsidP="000A36C9">
            <w:pPr>
              <w:rPr>
                <w:sz w:val="24"/>
              </w:rPr>
            </w:pPr>
            <w:r w:rsidRPr="00540307">
              <w:rPr>
                <w:sz w:val="24"/>
              </w:rPr>
              <w:t>Class/Staff visited:</w:t>
            </w:r>
          </w:p>
          <w:p w14:paraId="5D73053E" w14:textId="77777777" w:rsidR="00540307" w:rsidRPr="00540307" w:rsidRDefault="00540307" w:rsidP="000A36C9">
            <w:pPr>
              <w:rPr>
                <w:sz w:val="24"/>
              </w:rPr>
            </w:pPr>
          </w:p>
          <w:p w14:paraId="209CFD9B" w14:textId="77777777" w:rsidR="00540307" w:rsidRPr="00540307" w:rsidRDefault="00540307" w:rsidP="000A36C9">
            <w:pPr>
              <w:rPr>
                <w:sz w:val="24"/>
              </w:rPr>
            </w:pPr>
          </w:p>
        </w:tc>
        <w:tc>
          <w:tcPr>
            <w:tcW w:w="6044" w:type="dxa"/>
          </w:tcPr>
          <w:p w14:paraId="41B9F43B" w14:textId="77777777" w:rsidR="00540307" w:rsidRPr="00540307" w:rsidRDefault="00540307" w:rsidP="000A36C9">
            <w:pPr>
              <w:rPr>
                <w:sz w:val="24"/>
              </w:rPr>
            </w:pPr>
          </w:p>
        </w:tc>
      </w:tr>
      <w:tr w:rsidR="00540307" w14:paraId="4AC44E93" w14:textId="77777777" w:rsidTr="000A36C9">
        <w:tc>
          <w:tcPr>
            <w:tcW w:w="2972" w:type="dxa"/>
            <w:shd w:val="clear" w:color="auto" w:fill="D9E2F3" w:themeFill="accent1" w:themeFillTint="33"/>
          </w:tcPr>
          <w:p w14:paraId="1B6024B9" w14:textId="77777777" w:rsidR="00540307" w:rsidRPr="00540307" w:rsidRDefault="00540307" w:rsidP="000A36C9">
            <w:pPr>
              <w:rPr>
                <w:sz w:val="24"/>
              </w:rPr>
            </w:pPr>
            <w:r w:rsidRPr="00540307">
              <w:rPr>
                <w:sz w:val="24"/>
              </w:rPr>
              <w:t>Purpose of visit:</w:t>
            </w:r>
          </w:p>
          <w:p w14:paraId="526D9536" w14:textId="77777777" w:rsidR="00540307" w:rsidRPr="00540307" w:rsidRDefault="00540307" w:rsidP="000A36C9">
            <w:pPr>
              <w:rPr>
                <w:sz w:val="24"/>
              </w:rPr>
            </w:pPr>
          </w:p>
          <w:p w14:paraId="510227CF" w14:textId="77777777" w:rsidR="00540307" w:rsidRPr="00540307" w:rsidRDefault="00540307" w:rsidP="000A36C9">
            <w:pPr>
              <w:rPr>
                <w:sz w:val="24"/>
              </w:rPr>
            </w:pPr>
          </w:p>
        </w:tc>
        <w:tc>
          <w:tcPr>
            <w:tcW w:w="6044" w:type="dxa"/>
          </w:tcPr>
          <w:p w14:paraId="5ABE1F51" w14:textId="77777777" w:rsidR="00540307" w:rsidRPr="00540307" w:rsidRDefault="00540307" w:rsidP="000A36C9">
            <w:pPr>
              <w:rPr>
                <w:sz w:val="24"/>
              </w:rPr>
            </w:pPr>
          </w:p>
        </w:tc>
      </w:tr>
      <w:tr w:rsidR="00540307" w14:paraId="1CE8D1C5" w14:textId="77777777" w:rsidTr="000A36C9">
        <w:tc>
          <w:tcPr>
            <w:tcW w:w="2972" w:type="dxa"/>
            <w:shd w:val="clear" w:color="auto" w:fill="D9E2F3" w:themeFill="accent1" w:themeFillTint="33"/>
          </w:tcPr>
          <w:p w14:paraId="680749AC" w14:textId="77777777" w:rsidR="00540307" w:rsidRPr="00540307" w:rsidRDefault="00540307" w:rsidP="000A36C9">
            <w:pPr>
              <w:rPr>
                <w:sz w:val="24"/>
              </w:rPr>
            </w:pPr>
            <w:r w:rsidRPr="00540307">
              <w:rPr>
                <w:sz w:val="24"/>
              </w:rPr>
              <w:t>Summary of activities e.g. talking to staff and pupils, looking at resources, had lunch etc.</w:t>
            </w:r>
          </w:p>
          <w:p w14:paraId="7AA23761" w14:textId="77777777" w:rsidR="00540307" w:rsidRPr="00540307" w:rsidRDefault="00540307" w:rsidP="000A36C9">
            <w:pPr>
              <w:rPr>
                <w:sz w:val="24"/>
              </w:rPr>
            </w:pPr>
          </w:p>
        </w:tc>
        <w:tc>
          <w:tcPr>
            <w:tcW w:w="6044" w:type="dxa"/>
          </w:tcPr>
          <w:p w14:paraId="3C3373A8" w14:textId="77777777" w:rsidR="00540307" w:rsidRPr="00540307" w:rsidRDefault="00540307" w:rsidP="000A36C9">
            <w:pPr>
              <w:rPr>
                <w:sz w:val="24"/>
              </w:rPr>
            </w:pPr>
          </w:p>
        </w:tc>
      </w:tr>
      <w:tr w:rsidR="00540307" w14:paraId="5144D9F2" w14:textId="77777777" w:rsidTr="000A36C9">
        <w:tc>
          <w:tcPr>
            <w:tcW w:w="2972" w:type="dxa"/>
            <w:shd w:val="clear" w:color="auto" w:fill="D9E2F3" w:themeFill="accent1" w:themeFillTint="33"/>
          </w:tcPr>
          <w:p w14:paraId="2AC42EF6" w14:textId="77777777" w:rsidR="00540307" w:rsidRPr="00540307" w:rsidRDefault="00540307" w:rsidP="000A36C9">
            <w:pPr>
              <w:spacing w:after="0"/>
              <w:rPr>
                <w:sz w:val="24"/>
              </w:rPr>
            </w:pPr>
            <w:r w:rsidRPr="00540307">
              <w:rPr>
                <w:sz w:val="24"/>
              </w:rPr>
              <w:t>What have I learned as a result of my visit?</w:t>
            </w:r>
          </w:p>
          <w:p w14:paraId="434A5647" w14:textId="77777777" w:rsidR="00540307" w:rsidRPr="00540307" w:rsidRDefault="00540307" w:rsidP="000A36C9">
            <w:pPr>
              <w:rPr>
                <w:sz w:val="24"/>
              </w:rPr>
            </w:pPr>
          </w:p>
        </w:tc>
        <w:tc>
          <w:tcPr>
            <w:tcW w:w="6044" w:type="dxa"/>
          </w:tcPr>
          <w:p w14:paraId="15DCC381" w14:textId="77777777" w:rsidR="00540307" w:rsidRPr="00540307" w:rsidRDefault="00540307" w:rsidP="000A36C9">
            <w:pPr>
              <w:rPr>
                <w:sz w:val="24"/>
              </w:rPr>
            </w:pPr>
          </w:p>
        </w:tc>
      </w:tr>
      <w:tr w:rsidR="00540307" w14:paraId="764001B2" w14:textId="77777777" w:rsidTr="000A36C9">
        <w:tc>
          <w:tcPr>
            <w:tcW w:w="2972" w:type="dxa"/>
            <w:shd w:val="clear" w:color="auto" w:fill="D9E2F3" w:themeFill="accent1" w:themeFillTint="33"/>
          </w:tcPr>
          <w:p w14:paraId="5969E796" w14:textId="77777777" w:rsidR="00540307" w:rsidRPr="00540307" w:rsidRDefault="00540307" w:rsidP="000A36C9">
            <w:pPr>
              <w:rPr>
                <w:sz w:val="24"/>
              </w:rPr>
            </w:pPr>
            <w:r w:rsidRPr="00540307">
              <w:rPr>
                <w:sz w:val="24"/>
              </w:rPr>
              <w:t>Positive comments about the visit.</w:t>
            </w:r>
          </w:p>
        </w:tc>
        <w:tc>
          <w:tcPr>
            <w:tcW w:w="6044" w:type="dxa"/>
          </w:tcPr>
          <w:p w14:paraId="4EE65B0E" w14:textId="77777777" w:rsidR="00540307" w:rsidRPr="00540307" w:rsidRDefault="00540307" w:rsidP="000A36C9">
            <w:pPr>
              <w:rPr>
                <w:sz w:val="24"/>
              </w:rPr>
            </w:pPr>
          </w:p>
        </w:tc>
      </w:tr>
      <w:tr w:rsidR="00540307" w14:paraId="31E01FF9" w14:textId="77777777" w:rsidTr="000A36C9">
        <w:tc>
          <w:tcPr>
            <w:tcW w:w="2972" w:type="dxa"/>
            <w:shd w:val="clear" w:color="auto" w:fill="D9E2F3" w:themeFill="accent1" w:themeFillTint="33"/>
          </w:tcPr>
          <w:p w14:paraId="108E1329" w14:textId="77777777" w:rsidR="00540307" w:rsidRPr="00540307" w:rsidRDefault="00540307" w:rsidP="000A36C9">
            <w:pPr>
              <w:spacing w:after="0"/>
              <w:rPr>
                <w:sz w:val="24"/>
              </w:rPr>
            </w:pPr>
            <w:r w:rsidRPr="00540307">
              <w:rPr>
                <w:sz w:val="24"/>
              </w:rPr>
              <w:t>Aspects I would like clarified/questions that I have:</w:t>
            </w:r>
          </w:p>
          <w:p w14:paraId="3581CB5C" w14:textId="77777777" w:rsidR="00540307" w:rsidRPr="00540307" w:rsidRDefault="00540307" w:rsidP="000A36C9">
            <w:pPr>
              <w:rPr>
                <w:sz w:val="24"/>
              </w:rPr>
            </w:pPr>
          </w:p>
        </w:tc>
        <w:tc>
          <w:tcPr>
            <w:tcW w:w="6044" w:type="dxa"/>
          </w:tcPr>
          <w:p w14:paraId="4F635C7E" w14:textId="77777777" w:rsidR="00540307" w:rsidRPr="00540307" w:rsidRDefault="00540307" w:rsidP="000A36C9">
            <w:pPr>
              <w:rPr>
                <w:sz w:val="24"/>
              </w:rPr>
            </w:pPr>
          </w:p>
        </w:tc>
      </w:tr>
      <w:tr w:rsidR="00540307" w14:paraId="207FB510" w14:textId="77777777" w:rsidTr="000A36C9">
        <w:tc>
          <w:tcPr>
            <w:tcW w:w="2972" w:type="dxa"/>
            <w:shd w:val="clear" w:color="auto" w:fill="D9E2F3" w:themeFill="accent1" w:themeFillTint="33"/>
          </w:tcPr>
          <w:p w14:paraId="7E3750E5" w14:textId="77777777" w:rsidR="00540307" w:rsidRPr="00540307" w:rsidRDefault="00540307" w:rsidP="000A36C9">
            <w:pPr>
              <w:rPr>
                <w:sz w:val="24"/>
              </w:rPr>
            </w:pPr>
            <w:r w:rsidRPr="00540307">
              <w:rPr>
                <w:sz w:val="24"/>
              </w:rPr>
              <w:t>Ideas for future visits:</w:t>
            </w:r>
          </w:p>
        </w:tc>
        <w:tc>
          <w:tcPr>
            <w:tcW w:w="6044" w:type="dxa"/>
          </w:tcPr>
          <w:p w14:paraId="2B275F4C" w14:textId="77777777" w:rsidR="00540307" w:rsidRPr="00540307" w:rsidRDefault="00540307" w:rsidP="000A36C9">
            <w:pPr>
              <w:rPr>
                <w:sz w:val="24"/>
              </w:rPr>
            </w:pPr>
          </w:p>
        </w:tc>
      </w:tr>
    </w:tbl>
    <w:p w14:paraId="5E0CCD3F" w14:textId="6B08A79B" w:rsidR="00540307" w:rsidRPr="00540307" w:rsidRDefault="00540307" w:rsidP="00995DE7">
      <w:pPr>
        <w:pStyle w:val="1bodycopy10pt"/>
        <w:rPr>
          <w:sz w:val="24"/>
          <w:lang w:val="en-GB"/>
        </w:rPr>
      </w:pPr>
    </w:p>
    <w:p w14:paraId="592CAC54" w14:textId="4C03EAE3" w:rsidR="00995DE7" w:rsidRPr="00540307" w:rsidRDefault="00995DE7" w:rsidP="00995DE7">
      <w:pPr>
        <w:pStyle w:val="1bodycopy10pt"/>
        <w:rPr>
          <w:sz w:val="24"/>
          <w:lang w:val="en-GB"/>
        </w:rPr>
      </w:pPr>
      <w:r w:rsidRPr="00540307">
        <w:rPr>
          <w:sz w:val="24"/>
          <w:lang w:val="en-GB"/>
        </w:rPr>
        <w:t xml:space="preserve">Staff and </w:t>
      </w:r>
      <w:r w:rsidRPr="00540307">
        <w:rPr>
          <w:sz w:val="24"/>
          <w:lang w:val="en-GB"/>
        </w:rPr>
        <w:t xml:space="preserve">or </w:t>
      </w:r>
      <w:r w:rsidRPr="00540307">
        <w:rPr>
          <w:sz w:val="24"/>
          <w:lang w:val="en-GB"/>
        </w:rPr>
        <w:t>Headteacher comments:</w:t>
      </w:r>
    </w:p>
    <w:p w14:paraId="4D56E852" w14:textId="42BCF1D5" w:rsidR="00540307" w:rsidRPr="00540307" w:rsidRDefault="00540307" w:rsidP="00995DE7">
      <w:pPr>
        <w:pStyle w:val="1bodycopy10pt"/>
        <w:rPr>
          <w:sz w:val="24"/>
          <w:lang w:val="en-GB"/>
        </w:rPr>
      </w:pPr>
    </w:p>
    <w:p w14:paraId="65965FDA" w14:textId="19DF4575" w:rsidR="00540307" w:rsidRDefault="00540307" w:rsidP="00995DE7">
      <w:pPr>
        <w:pStyle w:val="1bodycopy10pt"/>
        <w:rPr>
          <w:sz w:val="24"/>
          <w:lang w:val="en-GB"/>
        </w:rPr>
      </w:pPr>
    </w:p>
    <w:p w14:paraId="2578566C" w14:textId="16327B97" w:rsidR="00540307" w:rsidRDefault="00540307" w:rsidP="00995DE7">
      <w:pPr>
        <w:pStyle w:val="1bodycopy10pt"/>
        <w:rPr>
          <w:sz w:val="24"/>
          <w:lang w:val="en-GB"/>
        </w:rPr>
      </w:pPr>
    </w:p>
    <w:p w14:paraId="29BC1038" w14:textId="77777777" w:rsidR="00540307" w:rsidRPr="00540307" w:rsidRDefault="00540307" w:rsidP="00995DE7">
      <w:pPr>
        <w:pStyle w:val="1bodycopy10pt"/>
        <w:rPr>
          <w:sz w:val="24"/>
          <w:lang w:val="en-GB"/>
        </w:rPr>
      </w:pPr>
    </w:p>
    <w:p w14:paraId="3A6061A0" w14:textId="178FD203" w:rsidR="00995DE7" w:rsidRPr="00540307" w:rsidRDefault="00995DE7" w:rsidP="00995DE7">
      <w:pPr>
        <w:pStyle w:val="1bodycopy10pt"/>
        <w:rPr>
          <w:sz w:val="24"/>
          <w:lang w:val="en-GB"/>
        </w:rPr>
      </w:pPr>
      <w:r w:rsidRPr="00540307">
        <w:rPr>
          <w:sz w:val="24"/>
          <w:lang w:val="en-GB"/>
        </w:rPr>
        <w:t>Signed (Governor) ___</w:t>
      </w:r>
      <w:r w:rsidR="00540307" w:rsidRPr="00540307">
        <w:rPr>
          <w:sz w:val="24"/>
          <w:lang w:val="en-GB"/>
        </w:rPr>
        <w:t>____________________</w:t>
      </w:r>
      <w:r w:rsidRPr="00540307">
        <w:rPr>
          <w:sz w:val="24"/>
          <w:lang w:val="en-GB"/>
        </w:rPr>
        <w:t xml:space="preserve"> Date _________________</w:t>
      </w:r>
    </w:p>
    <w:p w14:paraId="5B5B402E" w14:textId="0D1113BA" w:rsidR="00995DE7" w:rsidRPr="00540307" w:rsidRDefault="00995DE7" w:rsidP="00995DE7">
      <w:pPr>
        <w:pStyle w:val="1bodycopy10pt"/>
        <w:rPr>
          <w:b/>
          <w:sz w:val="24"/>
          <w:lang w:val="en-GB"/>
        </w:rPr>
      </w:pPr>
      <w:r w:rsidRPr="00540307">
        <w:rPr>
          <w:sz w:val="24"/>
          <w:lang w:val="en-GB"/>
        </w:rPr>
        <w:t>Signed (Headte</w:t>
      </w:r>
      <w:r w:rsidR="00540307" w:rsidRPr="00540307">
        <w:rPr>
          <w:sz w:val="24"/>
          <w:lang w:val="en-GB"/>
        </w:rPr>
        <w:t>acher) ____________________</w:t>
      </w:r>
      <w:r w:rsidRPr="00540307">
        <w:rPr>
          <w:sz w:val="24"/>
          <w:lang w:val="en-GB"/>
        </w:rPr>
        <w:t xml:space="preserve"> Date _________</w:t>
      </w:r>
      <w:r w:rsidR="00540307" w:rsidRPr="00540307">
        <w:rPr>
          <w:sz w:val="24"/>
          <w:lang w:val="en-GB"/>
        </w:rPr>
        <w:t>________</w:t>
      </w:r>
    </w:p>
    <w:bookmarkEnd w:id="7"/>
    <w:sectPr w:rsidR="00995DE7" w:rsidRPr="00540307" w:rsidSect="00F06022">
      <w:headerReference w:type="even" r:id="rId10"/>
      <w:headerReference w:type="default" r:id="rId11"/>
      <w:headerReference w:type="first" r:id="rId12"/>
      <w:footerReference w:type="first" r:id="rId1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C3C89" w14:textId="77777777" w:rsidR="00DE6645" w:rsidRDefault="00DE6645" w:rsidP="00626EDA">
      <w:r>
        <w:separator/>
      </w:r>
    </w:p>
  </w:endnote>
  <w:endnote w:type="continuationSeparator" w:id="0">
    <w:p w14:paraId="0BE0B7F3" w14:textId="77777777" w:rsidR="00DE6645" w:rsidRDefault="00DE664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shd w:val="clear" w:color="auto" w:fill="auto"/>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E9E1" w14:textId="77777777" w:rsidR="00DE6645" w:rsidRDefault="00DE6645" w:rsidP="00626EDA">
      <w:r>
        <w:separator/>
      </w:r>
    </w:p>
  </w:footnote>
  <w:footnote w:type="continuationSeparator" w:id="0">
    <w:p w14:paraId="2E43CF49" w14:textId="77777777" w:rsidR="00DE6645" w:rsidRDefault="00DE6645"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B5D">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6.6pt;height:29.4pt" o:bullet="t">
        <v:imagedata r:id="rId1" o:title="Tick"/>
      </v:shape>
    </w:pict>
  </w:numPicBullet>
  <w:numPicBullet w:numPicBulletId="1">
    <w:pict>
      <v:shape id="_x0000_i1132" type="#_x0000_t75" style="width:29.4pt;height:29.4pt" o:bullet="t">
        <v:imagedata r:id="rId2" o:title="Cross"/>
      </v:shape>
    </w:pict>
  </w:numPicBullet>
  <w:numPicBullet w:numPicBulletId="2">
    <w:pict>
      <v:shape id="_x0000_i1133" type="#_x0000_t75" style="width:207.6pt;height:333pt" o:bullet="t">
        <v:imagedata r:id="rId3" o:title="art1EF6"/>
      </v:shape>
    </w:pict>
  </w:numPicBullet>
  <w:numPicBullet w:numPicBulletId="3">
    <w:pict>
      <v:shape id="_x0000_i1134" type="#_x0000_t75" style="width:207.6pt;height:333pt" o:bullet="t">
        <v:imagedata r:id="rId4" o:title="TK_LOGO_POINTER_RGB_bullet_blue"/>
      </v:shape>
    </w:pict>
  </w:numPicBullet>
  <w:numPicBullet w:numPicBulletId="4">
    <w:pict>
      <v:shape id="_x0000_i1135" type="#_x0000_t75" style="width:406.8pt;height:647.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C2AA98E4"/>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3E682D"/>
    <w:multiLevelType w:val="hybridMultilevel"/>
    <w:tmpl w:val="957647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96FE3"/>
    <w:multiLevelType w:val="hybridMultilevel"/>
    <w:tmpl w:val="372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26C5E"/>
    <w:multiLevelType w:val="hybridMultilevel"/>
    <w:tmpl w:val="52E229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7EF337A"/>
    <w:multiLevelType w:val="hybridMultilevel"/>
    <w:tmpl w:val="7B5E5190"/>
    <w:lvl w:ilvl="0" w:tplc="08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2E3D1A2E"/>
    <w:multiLevelType w:val="hybridMultilevel"/>
    <w:tmpl w:val="3AD4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C3D91"/>
    <w:multiLevelType w:val="hybridMultilevel"/>
    <w:tmpl w:val="69DA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B7232"/>
    <w:multiLevelType w:val="hybridMultilevel"/>
    <w:tmpl w:val="5FEE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A34AC"/>
    <w:multiLevelType w:val="hybridMultilevel"/>
    <w:tmpl w:val="87E4D7BE"/>
    <w:lvl w:ilvl="0" w:tplc="0809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AE3EDC"/>
    <w:multiLevelType w:val="hybridMultilevel"/>
    <w:tmpl w:val="25405804"/>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B82AD7"/>
    <w:multiLevelType w:val="hybridMultilevel"/>
    <w:tmpl w:val="590C8A6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B3FA1"/>
    <w:multiLevelType w:val="multilevel"/>
    <w:tmpl w:val="ADD420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2"/>
  </w:num>
  <w:num w:numId="3">
    <w:abstractNumId w:val="15"/>
  </w:num>
  <w:num w:numId="4">
    <w:abstractNumId w:val="19"/>
  </w:num>
  <w:num w:numId="5">
    <w:abstractNumId w:val="0"/>
  </w:num>
  <w:num w:numId="6">
    <w:abstractNumId w:val="5"/>
  </w:num>
  <w:num w:numId="7">
    <w:abstractNumId w:val="1"/>
  </w:num>
  <w:num w:numId="8">
    <w:abstractNumId w:val="4"/>
  </w:num>
  <w:num w:numId="9">
    <w:abstractNumId w:val="21"/>
  </w:num>
  <w:num w:numId="10">
    <w:abstractNumId w:val="15"/>
  </w:num>
  <w:num w:numId="11">
    <w:abstractNumId w:val="2"/>
  </w:num>
  <w:num w:numId="12">
    <w:abstractNumId w:val="21"/>
  </w:num>
  <w:num w:numId="13">
    <w:abstractNumId w:val="18"/>
  </w:num>
  <w:num w:numId="14">
    <w:abstractNumId w:val="19"/>
  </w:num>
  <w:num w:numId="15">
    <w:abstractNumId w:val="1"/>
  </w:num>
  <w:num w:numId="16">
    <w:abstractNumId w:val="4"/>
  </w:num>
  <w:num w:numId="17">
    <w:abstractNumId w:val="19"/>
  </w:num>
  <w:num w:numId="18">
    <w:abstractNumId w:val="14"/>
  </w:num>
  <w:num w:numId="19">
    <w:abstractNumId w:val="16"/>
  </w:num>
  <w:num w:numId="20">
    <w:abstractNumId w:val="8"/>
  </w:num>
  <w:num w:numId="21">
    <w:abstractNumId w:val="11"/>
  </w:num>
  <w:num w:numId="22">
    <w:abstractNumId w:val="12"/>
  </w:num>
  <w:num w:numId="23">
    <w:abstractNumId w:val="3"/>
  </w:num>
  <w:num w:numId="24">
    <w:abstractNumId w:val="10"/>
  </w:num>
  <w:num w:numId="25">
    <w:abstractNumId w:val="17"/>
  </w:num>
  <w:num w:numId="26">
    <w:abstractNumId w:val="7"/>
  </w:num>
  <w:num w:numId="27">
    <w:abstractNumId w:val="13"/>
  </w:num>
  <w:num w:numId="28">
    <w:abstractNumId w:val="6"/>
  </w:num>
  <w:num w:numId="29">
    <w:abstractNumId w:val="20"/>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82050"/>
    <w:rsid w:val="000A569F"/>
    <w:rsid w:val="000B2CE7"/>
    <w:rsid w:val="000B77E5"/>
    <w:rsid w:val="000D6968"/>
    <w:rsid w:val="000F5932"/>
    <w:rsid w:val="00117957"/>
    <w:rsid w:val="001201E4"/>
    <w:rsid w:val="001235FA"/>
    <w:rsid w:val="001357C9"/>
    <w:rsid w:val="001566F2"/>
    <w:rsid w:val="0017045F"/>
    <w:rsid w:val="001714F0"/>
    <w:rsid w:val="001978C4"/>
    <w:rsid w:val="001B2301"/>
    <w:rsid w:val="001E3CA3"/>
    <w:rsid w:val="001F2B16"/>
    <w:rsid w:val="00235450"/>
    <w:rsid w:val="00257F0C"/>
    <w:rsid w:val="00275D5E"/>
    <w:rsid w:val="00286C64"/>
    <w:rsid w:val="002E16E7"/>
    <w:rsid w:val="002E3705"/>
    <w:rsid w:val="002E5D89"/>
    <w:rsid w:val="002F4E11"/>
    <w:rsid w:val="003365A2"/>
    <w:rsid w:val="00372F45"/>
    <w:rsid w:val="00375061"/>
    <w:rsid w:val="00377808"/>
    <w:rsid w:val="00377FFC"/>
    <w:rsid w:val="003A6FDB"/>
    <w:rsid w:val="003B2EB4"/>
    <w:rsid w:val="003C1D02"/>
    <w:rsid w:val="003D4E0B"/>
    <w:rsid w:val="003F2BD9"/>
    <w:rsid w:val="003F6230"/>
    <w:rsid w:val="00411BE9"/>
    <w:rsid w:val="00430916"/>
    <w:rsid w:val="0046077F"/>
    <w:rsid w:val="00465755"/>
    <w:rsid w:val="00471D9A"/>
    <w:rsid w:val="004750A7"/>
    <w:rsid w:val="00492175"/>
    <w:rsid w:val="004944EE"/>
    <w:rsid w:val="004B05BB"/>
    <w:rsid w:val="004B3C9A"/>
    <w:rsid w:val="004E38C1"/>
    <w:rsid w:val="004F463D"/>
    <w:rsid w:val="00510ED3"/>
    <w:rsid w:val="00512916"/>
    <w:rsid w:val="00531C8C"/>
    <w:rsid w:val="00540307"/>
    <w:rsid w:val="00543D26"/>
    <w:rsid w:val="00564CD3"/>
    <w:rsid w:val="00573834"/>
    <w:rsid w:val="00584A10"/>
    <w:rsid w:val="00590890"/>
    <w:rsid w:val="00597ED1"/>
    <w:rsid w:val="005B1D35"/>
    <w:rsid w:val="005B3CA6"/>
    <w:rsid w:val="005B4650"/>
    <w:rsid w:val="005B7ADF"/>
    <w:rsid w:val="00625BD9"/>
    <w:rsid w:val="0062626B"/>
    <w:rsid w:val="00626EDA"/>
    <w:rsid w:val="00671FE5"/>
    <w:rsid w:val="00680CD2"/>
    <w:rsid w:val="006F569D"/>
    <w:rsid w:val="006F7E8A"/>
    <w:rsid w:val="007039B6"/>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56701"/>
    <w:rsid w:val="00866E39"/>
    <w:rsid w:val="00874C73"/>
    <w:rsid w:val="00877394"/>
    <w:rsid w:val="00887DB6"/>
    <w:rsid w:val="008941E7"/>
    <w:rsid w:val="008C1253"/>
    <w:rsid w:val="008F2ECD"/>
    <w:rsid w:val="008F744A"/>
    <w:rsid w:val="009122BB"/>
    <w:rsid w:val="009172E3"/>
    <w:rsid w:val="0099114F"/>
    <w:rsid w:val="00995DE7"/>
    <w:rsid w:val="009A267F"/>
    <w:rsid w:val="009A448F"/>
    <w:rsid w:val="009B1F2D"/>
    <w:rsid w:val="009D1474"/>
    <w:rsid w:val="009E331F"/>
    <w:rsid w:val="009F66A8"/>
    <w:rsid w:val="00A466EE"/>
    <w:rsid w:val="00A477BB"/>
    <w:rsid w:val="00A6262D"/>
    <w:rsid w:val="00A62B49"/>
    <w:rsid w:val="00A80AA7"/>
    <w:rsid w:val="00A91D2D"/>
    <w:rsid w:val="00AA6E73"/>
    <w:rsid w:val="00AB1E0F"/>
    <w:rsid w:val="00AD3666"/>
    <w:rsid w:val="00AD3D10"/>
    <w:rsid w:val="00B4263C"/>
    <w:rsid w:val="00B5559F"/>
    <w:rsid w:val="00B613DC"/>
    <w:rsid w:val="00B6679E"/>
    <w:rsid w:val="00B66F6B"/>
    <w:rsid w:val="00B81BD0"/>
    <w:rsid w:val="00B846C2"/>
    <w:rsid w:val="00B95F60"/>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E6645"/>
    <w:rsid w:val="00DF66B4"/>
    <w:rsid w:val="00E00085"/>
    <w:rsid w:val="00E24FDF"/>
    <w:rsid w:val="00E3210F"/>
    <w:rsid w:val="00E36879"/>
    <w:rsid w:val="00E606E8"/>
    <w:rsid w:val="00E647DF"/>
    <w:rsid w:val="00E763E4"/>
    <w:rsid w:val="00E82606"/>
    <w:rsid w:val="00E9136B"/>
    <w:rsid w:val="00EC6653"/>
    <w:rsid w:val="00EF22F0"/>
    <w:rsid w:val="00EF631F"/>
    <w:rsid w:val="00F02A4E"/>
    <w:rsid w:val="00F06022"/>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471D9A"/>
    <w:pPr>
      <w:spacing w:before="120"/>
      <w:outlineLvl w:val="0"/>
    </w:pPr>
    <w:rPr>
      <w:rFonts w:eastAsia="Calibri" w:cs="Arial"/>
      <w:b/>
      <w:color w:val="008FE1"/>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471D9A"/>
    <w:rPr>
      <w:rFonts w:eastAsia="Calibri" w:cs="Arial"/>
      <w:b/>
      <w:color w:val="008FE1"/>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unhideWhenUsed/>
    <w:rsid w:val="00471D9A"/>
    <w:pPr>
      <w:spacing w:before="100" w:beforeAutospacing="1" w:after="100" w:afterAutospacing="1"/>
    </w:pPr>
    <w:rPr>
      <w:rFonts w:ascii="Times New Roman" w:eastAsia="Times New Roman" w:hAnsi="Times New Roman"/>
      <w:sz w:val="24"/>
      <w:lang w:val="en-GB" w:eastAsia="en-GB"/>
    </w:rPr>
  </w:style>
  <w:style w:type="character" w:styleId="Emphasis">
    <w:name w:val="Emphasis"/>
    <w:uiPriority w:val="20"/>
    <w:rsid w:val="00AB1E0F"/>
    <w:rPr>
      <w:i/>
      <w:iCs/>
    </w:rPr>
  </w:style>
  <w:style w:type="paragraph" w:customStyle="1" w:styleId="7Tablebodycopy">
    <w:name w:val="7 Table body copy"/>
    <w:basedOn w:val="Normal"/>
    <w:qFormat/>
    <w:rsid w:val="003A6FDB"/>
    <w:pPr>
      <w:spacing w:after="60"/>
    </w:pPr>
    <w:rPr>
      <w:rFonts w:ascii="Times New Roman" w:eastAsia="Arial" w:hAnsi="Times New Roman"/>
      <w:sz w:val="24"/>
      <w:lang w:val="en-GB" w:eastAsia="en-GB"/>
    </w:rPr>
  </w:style>
  <w:style w:type="paragraph" w:customStyle="1" w:styleId="Heading">
    <w:name w:val="Heading"/>
    <w:basedOn w:val="BodyText"/>
    <w:link w:val="HeadingChar"/>
    <w:autoRedefine/>
    <w:qFormat/>
    <w:rsid w:val="003A6FDB"/>
    <w:pPr>
      <w:spacing w:after="0"/>
    </w:pPr>
    <w:rPr>
      <w:rFonts w:ascii="Times New Roman" w:eastAsia="Arial" w:hAnsi="Times New Roman"/>
      <w:b/>
      <w:sz w:val="24"/>
      <w:lang w:val="en-GB" w:eastAsia="en-GB"/>
    </w:rPr>
  </w:style>
  <w:style w:type="character" w:customStyle="1" w:styleId="HeadingChar">
    <w:name w:val="Heading Char"/>
    <w:link w:val="Heading"/>
    <w:rsid w:val="003A6FDB"/>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overnance-handboo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36EE952-A631-48E1-A560-C672591B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dc:description/>
  <cp:lastModifiedBy>Diane Wilson</cp:lastModifiedBy>
  <cp:revision>2</cp:revision>
  <cp:lastPrinted>2018-10-02T14:43:00Z</cp:lastPrinted>
  <dcterms:created xsi:type="dcterms:W3CDTF">2023-09-27T09:26:00Z</dcterms:created>
  <dcterms:modified xsi:type="dcterms:W3CDTF">2023-09-27T09:26:00Z</dcterms:modified>
</cp:coreProperties>
</file>