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876CB" w14:textId="1002D443" w:rsidR="008E000B" w:rsidRDefault="009D71E8" w:rsidP="0055790B">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130E6">
        <w:t xml:space="preserve"> – Ashley High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2BDCA3C5" w:rsidR="00E66558" w:rsidRDefault="009D71E8" w:rsidP="00C62989">
      <w:pPr>
        <w:rPr>
          <w:b/>
        </w:rPr>
      </w:pPr>
      <w:r>
        <w:t>It outlines our pupil premium strategy, how we intend to spend the fu</w:t>
      </w:r>
      <w:r w:rsidR="00A23C99">
        <w:t xml:space="preserve">nding in this academic year and, at the end of the year, will include </w:t>
      </w:r>
      <w:r>
        <w:t xml:space="preserve">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07DAC84" w:rsidR="002940F3" w:rsidRDefault="000130E6" w:rsidP="000130E6">
            <w:pPr>
              <w:pStyle w:val="TableRow"/>
              <w:ind w:left="0"/>
            </w:pPr>
            <w:r>
              <w:t>99 (Y7-Y11) 15 (post-16)</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FF02A79" w:rsidR="002940F3" w:rsidRDefault="000130E6">
            <w:pPr>
              <w:pStyle w:val="TableRow"/>
            </w:pPr>
            <w:r>
              <w:t>55.55%</w:t>
            </w:r>
            <w:r w:rsidR="0055790B">
              <w:t xml:space="preserve"> (Y7-Y11)</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B214F94" w:rsidR="002940F3" w:rsidRDefault="000130E6">
            <w:pPr>
              <w:pStyle w:val="TableRow"/>
            </w:pPr>
            <w:r>
              <w:t xml:space="preserve">Academic </w:t>
            </w:r>
            <w:r w:rsidR="002940F3">
              <w:t xml:space="preserve">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A472BB" w14:textId="77777777" w:rsidR="002940F3" w:rsidRDefault="000130E6">
            <w:pPr>
              <w:pStyle w:val="TableRow"/>
            </w:pPr>
            <w:r>
              <w:t>2023-24</w:t>
            </w:r>
          </w:p>
          <w:p w14:paraId="2A7D54BF" w14:textId="3B944C5C" w:rsidR="000130E6" w:rsidRDefault="000130E6">
            <w:pPr>
              <w:pStyle w:val="TableRow"/>
            </w:pP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28806F3" w:rsidR="002940F3" w:rsidRDefault="000130E6">
            <w:pPr>
              <w:pStyle w:val="TableRow"/>
            </w:pPr>
            <w:r>
              <w:t>October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D3BCA6D" w:rsidR="002940F3" w:rsidRDefault="0055790B">
            <w:pPr>
              <w:pStyle w:val="TableRow"/>
            </w:pPr>
            <w:r>
              <w:t>October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9E32C51" w:rsidR="002940F3" w:rsidRDefault="000130E6">
            <w:pPr>
              <w:pStyle w:val="TableRow"/>
            </w:pPr>
            <w:r>
              <w:t>Diane Wilson</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183994FD" w:rsidR="002940F3" w:rsidRDefault="000130E6">
            <w:pPr>
              <w:pStyle w:val="TableRow"/>
            </w:pPr>
            <w:r>
              <w:t>Pupil Premium L</w:t>
            </w:r>
            <w:r w:rsidR="002940F3">
              <w:t>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28337F5" w:rsidR="002940F3" w:rsidRDefault="000130E6">
            <w:pPr>
              <w:pStyle w:val="TableRow"/>
            </w:pPr>
            <w:r>
              <w:t>Mike Jones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39D07D28" w:rsidR="002940F3" w:rsidRDefault="000130E6">
            <w:pPr>
              <w:pStyle w:val="TableRow"/>
            </w:pPr>
            <w:r>
              <w:t>Designated Governor</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772D5C9" w:rsidR="002940F3" w:rsidRDefault="000130E6">
            <w:pPr>
              <w:pStyle w:val="TableRow"/>
            </w:pPr>
            <w:r>
              <w:t>Clare Ogburn</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565D82B" w:rsidR="00E66558" w:rsidRDefault="009D71E8">
            <w:pPr>
              <w:pStyle w:val="TableRow"/>
            </w:pPr>
            <w:r>
              <w:t>£</w:t>
            </w:r>
            <w:r w:rsidR="000130E6">
              <w:t>56,810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288D6D2" w:rsidR="00E66558" w:rsidRDefault="009D71E8">
            <w:pPr>
              <w:pStyle w:val="TableRow"/>
            </w:pPr>
            <w:r>
              <w:t>£</w:t>
            </w:r>
            <w:r w:rsidR="000130E6">
              <w:t>25,520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49085D0" w:rsidR="00E66558" w:rsidRDefault="009D71E8">
            <w:pPr>
              <w:pStyle w:val="TableRow"/>
            </w:pPr>
            <w:r>
              <w:t>£</w:t>
            </w:r>
            <w:r w:rsidR="000130E6">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8D9E10B" w:rsidR="00E66558" w:rsidRDefault="009D71E8">
            <w:pPr>
              <w:pStyle w:val="TableRow"/>
            </w:pPr>
            <w:r>
              <w:t>£</w:t>
            </w:r>
            <w:r w:rsidR="000130E6">
              <w:t>82,330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69008" w14:textId="1AA9373B" w:rsidR="000B21A7" w:rsidRDefault="000B21A7" w:rsidP="000B21A7">
            <w:pPr>
              <w:pStyle w:val="NoSpacing"/>
              <w:rPr>
                <w:sz w:val="22"/>
                <w:szCs w:val="22"/>
              </w:rPr>
            </w:pPr>
            <w:r w:rsidRPr="000B21A7">
              <w:rPr>
                <w:sz w:val="22"/>
                <w:szCs w:val="22"/>
              </w:rPr>
              <w:t xml:space="preserve">At </w:t>
            </w:r>
            <w:r>
              <w:rPr>
                <w:sz w:val="22"/>
                <w:szCs w:val="22"/>
              </w:rPr>
              <w:t>Ashley High</w:t>
            </w:r>
            <w:r w:rsidRPr="000B21A7">
              <w:rPr>
                <w:sz w:val="22"/>
                <w:szCs w:val="22"/>
              </w:rPr>
              <w:t xml:space="preserve"> School we have high expectations for all pupils in our sch</w:t>
            </w:r>
            <w:r>
              <w:rPr>
                <w:sz w:val="22"/>
                <w:szCs w:val="22"/>
              </w:rPr>
              <w:t>ool, and believe that with high quality</w:t>
            </w:r>
            <w:r w:rsidRPr="000B21A7">
              <w:rPr>
                <w:sz w:val="22"/>
                <w:szCs w:val="22"/>
              </w:rPr>
              <w:t xml:space="preserve"> teaching, effective engagement with parents and a personalised approach to mee</w:t>
            </w:r>
            <w:r>
              <w:rPr>
                <w:sz w:val="22"/>
                <w:szCs w:val="22"/>
              </w:rPr>
              <w:t xml:space="preserve">t children’s individual needs, </w:t>
            </w:r>
            <w:r w:rsidRPr="000B21A7">
              <w:rPr>
                <w:sz w:val="22"/>
                <w:szCs w:val="22"/>
              </w:rPr>
              <w:t>every child can fulfil their ind</w:t>
            </w:r>
            <w:r>
              <w:rPr>
                <w:sz w:val="22"/>
                <w:szCs w:val="22"/>
              </w:rPr>
              <w:t xml:space="preserve">ividual potential, both academically, </w:t>
            </w:r>
            <w:r w:rsidRPr="000B21A7">
              <w:rPr>
                <w:sz w:val="22"/>
                <w:szCs w:val="22"/>
              </w:rPr>
              <w:t>socially</w:t>
            </w:r>
            <w:r>
              <w:rPr>
                <w:sz w:val="22"/>
                <w:szCs w:val="22"/>
              </w:rPr>
              <w:t xml:space="preserve"> and emotionally</w:t>
            </w:r>
            <w:r w:rsidR="00A23C99">
              <w:rPr>
                <w:sz w:val="22"/>
                <w:szCs w:val="22"/>
              </w:rPr>
              <w:t>,</w:t>
            </w:r>
            <w:r>
              <w:rPr>
                <w:sz w:val="22"/>
                <w:szCs w:val="22"/>
              </w:rPr>
              <w:t xml:space="preserve"> and become valued members of their community.</w:t>
            </w:r>
          </w:p>
          <w:p w14:paraId="4EB3F22A" w14:textId="22FDC9B1" w:rsidR="000B21A7" w:rsidRPr="000B21A7" w:rsidRDefault="000B21A7" w:rsidP="000B21A7">
            <w:pPr>
              <w:pStyle w:val="NoSpacing"/>
              <w:rPr>
                <w:sz w:val="22"/>
                <w:szCs w:val="22"/>
              </w:rPr>
            </w:pPr>
            <w:r w:rsidRPr="000B21A7">
              <w:rPr>
                <w:sz w:val="22"/>
                <w:szCs w:val="22"/>
              </w:rPr>
              <w:t xml:space="preserve">In </w:t>
            </w:r>
            <w:r>
              <w:rPr>
                <w:sz w:val="22"/>
                <w:szCs w:val="22"/>
              </w:rPr>
              <w:t xml:space="preserve">order to do this, we engage in </w:t>
            </w:r>
            <w:r w:rsidRPr="000B21A7">
              <w:rPr>
                <w:sz w:val="22"/>
                <w:szCs w:val="22"/>
              </w:rPr>
              <w:t>a range of strategies to issue challenge at an appropriate level and provide s</w:t>
            </w:r>
            <w:r>
              <w:rPr>
                <w:sz w:val="22"/>
                <w:szCs w:val="22"/>
              </w:rPr>
              <w:t xml:space="preserve">upport to overcome barriers </w:t>
            </w:r>
            <w:r w:rsidR="00A23C99">
              <w:rPr>
                <w:sz w:val="22"/>
                <w:szCs w:val="22"/>
              </w:rPr>
              <w:t xml:space="preserve">to learning. We provide a rich, </w:t>
            </w:r>
            <w:r w:rsidRPr="000B21A7">
              <w:rPr>
                <w:sz w:val="22"/>
                <w:szCs w:val="22"/>
              </w:rPr>
              <w:t xml:space="preserve">varied </w:t>
            </w:r>
            <w:r>
              <w:rPr>
                <w:sz w:val="22"/>
                <w:szCs w:val="22"/>
              </w:rPr>
              <w:t xml:space="preserve">and functional </w:t>
            </w:r>
            <w:r w:rsidR="00A23C99">
              <w:rPr>
                <w:sz w:val="22"/>
                <w:szCs w:val="22"/>
              </w:rPr>
              <w:t>curriculum, which provides</w:t>
            </w:r>
            <w:r w:rsidRPr="000B21A7">
              <w:rPr>
                <w:sz w:val="22"/>
                <w:szCs w:val="22"/>
              </w:rPr>
              <w:t xml:space="preserve"> an exceptional contribution to pupils’ outcomes</w:t>
            </w:r>
            <w:r w:rsidR="00A23C99">
              <w:rPr>
                <w:sz w:val="22"/>
                <w:szCs w:val="22"/>
              </w:rPr>
              <w:t>,</w:t>
            </w:r>
            <w:r w:rsidRPr="000B21A7">
              <w:rPr>
                <w:sz w:val="22"/>
                <w:szCs w:val="22"/>
              </w:rPr>
              <w:t xml:space="preserve"> </w:t>
            </w:r>
          </w:p>
          <w:p w14:paraId="685E13E4" w14:textId="77777777" w:rsidR="000B21A7" w:rsidRPr="000B21A7" w:rsidRDefault="000B21A7" w:rsidP="000B21A7">
            <w:pPr>
              <w:pStyle w:val="NoSpacing"/>
              <w:rPr>
                <w:sz w:val="22"/>
                <w:szCs w:val="22"/>
              </w:rPr>
            </w:pPr>
            <w:r w:rsidRPr="000B21A7">
              <w:rPr>
                <w:sz w:val="22"/>
                <w:szCs w:val="22"/>
              </w:rPr>
              <w:t>so that children are engaged and achieve well.</w:t>
            </w:r>
          </w:p>
          <w:p w14:paraId="1D0A6899" w14:textId="3FCF3D80" w:rsidR="000B21A7" w:rsidRPr="000B21A7" w:rsidRDefault="000B21A7" w:rsidP="000B21A7">
            <w:pPr>
              <w:pStyle w:val="NoSpacing"/>
              <w:rPr>
                <w:sz w:val="22"/>
                <w:szCs w:val="22"/>
              </w:rPr>
            </w:pPr>
            <w:r w:rsidRPr="000B21A7">
              <w:rPr>
                <w:sz w:val="22"/>
                <w:szCs w:val="22"/>
              </w:rPr>
              <w:t>Key interventions and approaches are adopted on a whole school level and are</w:t>
            </w:r>
            <w:r>
              <w:rPr>
                <w:sz w:val="22"/>
                <w:szCs w:val="22"/>
              </w:rPr>
              <w:t xml:space="preserve"> not only restricted to pupils </w:t>
            </w:r>
            <w:r w:rsidRPr="000B21A7">
              <w:rPr>
                <w:sz w:val="22"/>
                <w:szCs w:val="22"/>
              </w:rPr>
              <w:t>eligible for the Pupil Premium. Some specific interventions and school initiati</w:t>
            </w:r>
            <w:r w:rsidR="00A23C99">
              <w:rPr>
                <w:sz w:val="22"/>
                <w:szCs w:val="22"/>
              </w:rPr>
              <w:t>ves have been made possible by allocating</w:t>
            </w:r>
            <w:r w:rsidRPr="000B21A7">
              <w:rPr>
                <w:sz w:val="22"/>
                <w:szCs w:val="22"/>
              </w:rPr>
              <w:t xml:space="preserve"> Pupil Premium and/or </w:t>
            </w:r>
            <w:r>
              <w:rPr>
                <w:sz w:val="22"/>
                <w:szCs w:val="22"/>
              </w:rPr>
              <w:t>Recovery Premium</w:t>
            </w:r>
            <w:r w:rsidRPr="000B21A7">
              <w:rPr>
                <w:sz w:val="22"/>
                <w:szCs w:val="22"/>
              </w:rPr>
              <w:t xml:space="preserve"> funding. Our strategies target t</w:t>
            </w:r>
            <w:r>
              <w:rPr>
                <w:sz w:val="22"/>
                <w:szCs w:val="22"/>
              </w:rPr>
              <w:t xml:space="preserve">he individualised needs of our </w:t>
            </w:r>
            <w:r w:rsidRPr="000B21A7">
              <w:rPr>
                <w:sz w:val="22"/>
                <w:szCs w:val="22"/>
              </w:rPr>
              <w:t xml:space="preserve">children in receipt of Pupil Premium, with the main aim being that these children do as well as their peers with </w:t>
            </w:r>
          </w:p>
          <w:p w14:paraId="335B6F0E" w14:textId="701631AD" w:rsidR="000B21A7" w:rsidRPr="000B21A7" w:rsidRDefault="000B21A7" w:rsidP="000B21A7">
            <w:pPr>
              <w:pStyle w:val="NoSpacing"/>
              <w:rPr>
                <w:sz w:val="22"/>
                <w:szCs w:val="22"/>
              </w:rPr>
            </w:pPr>
            <w:r w:rsidRPr="000B21A7">
              <w:rPr>
                <w:sz w:val="22"/>
                <w:szCs w:val="22"/>
              </w:rPr>
              <w:t xml:space="preserve">similar starting points, who </w:t>
            </w:r>
            <w:r w:rsidR="00A23C99">
              <w:rPr>
                <w:sz w:val="22"/>
                <w:szCs w:val="22"/>
              </w:rPr>
              <w:t xml:space="preserve">are </w:t>
            </w:r>
            <w:r w:rsidRPr="000B21A7">
              <w:rPr>
                <w:sz w:val="22"/>
                <w:szCs w:val="22"/>
              </w:rPr>
              <w:t>not eligible for the Pupil Premium.</w:t>
            </w:r>
          </w:p>
          <w:p w14:paraId="78DD6A76" w14:textId="5267A989" w:rsidR="000B21A7" w:rsidRPr="000B21A7" w:rsidRDefault="000B21A7" w:rsidP="000B21A7">
            <w:pPr>
              <w:pStyle w:val="NoSpacing"/>
              <w:rPr>
                <w:sz w:val="22"/>
                <w:szCs w:val="22"/>
              </w:rPr>
            </w:pPr>
            <w:r w:rsidRPr="000B21A7">
              <w:rPr>
                <w:sz w:val="22"/>
                <w:szCs w:val="22"/>
              </w:rPr>
              <w:t xml:space="preserve">School leaders at </w:t>
            </w:r>
            <w:r>
              <w:rPr>
                <w:sz w:val="22"/>
                <w:szCs w:val="22"/>
              </w:rPr>
              <w:t>Ashley High</w:t>
            </w:r>
            <w:r w:rsidRPr="000B21A7">
              <w:rPr>
                <w:sz w:val="22"/>
                <w:szCs w:val="22"/>
              </w:rPr>
              <w:t xml:space="preserve"> School are committed to ensuring that al</w:t>
            </w:r>
            <w:r>
              <w:rPr>
                <w:sz w:val="22"/>
                <w:szCs w:val="22"/>
              </w:rPr>
              <w:t xml:space="preserve">l of our disadvantaged pupils </w:t>
            </w:r>
            <w:r w:rsidRPr="000B21A7">
              <w:rPr>
                <w:sz w:val="22"/>
                <w:szCs w:val="22"/>
              </w:rPr>
              <w:t>receive</w:t>
            </w:r>
            <w:r>
              <w:rPr>
                <w:sz w:val="22"/>
                <w:szCs w:val="22"/>
              </w:rPr>
              <w:t xml:space="preserve"> high quality</w:t>
            </w:r>
            <w:r w:rsidRPr="000B21A7">
              <w:rPr>
                <w:sz w:val="22"/>
                <w:szCs w:val="22"/>
              </w:rPr>
              <w:t xml:space="preserve"> teaching </w:t>
            </w:r>
            <w:r>
              <w:rPr>
                <w:sz w:val="22"/>
                <w:szCs w:val="22"/>
              </w:rPr>
              <w:t xml:space="preserve">in every lesson and </w:t>
            </w:r>
            <w:r w:rsidRPr="000B21A7">
              <w:rPr>
                <w:sz w:val="22"/>
                <w:szCs w:val="22"/>
              </w:rPr>
              <w:t>that disadvantaged children who have ‘fallen behind’ their peers with similar sta</w:t>
            </w:r>
            <w:r>
              <w:rPr>
                <w:sz w:val="22"/>
                <w:szCs w:val="22"/>
              </w:rPr>
              <w:t xml:space="preserve">rting points, receive frequent </w:t>
            </w:r>
            <w:r w:rsidRPr="000B21A7">
              <w:rPr>
                <w:sz w:val="22"/>
                <w:szCs w:val="22"/>
              </w:rPr>
              <w:t>intervention and daily support.</w:t>
            </w:r>
          </w:p>
          <w:p w14:paraId="2A7D54E9" w14:textId="7777746C" w:rsidR="00E66558" w:rsidRPr="000B21A7" w:rsidRDefault="000B21A7" w:rsidP="000B21A7">
            <w:pPr>
              <w:pStyle w:val="NoSpacing"/>
              <w:rPr>
                <w:sz w:val="22"/>
                <w:szCs w:val="22"/>
              </w:rPr>
            </w:pPr>
            <w:r w:rsidRPr="000B21A7">
              <w:rPr>
                <w:sz w:val="22"/>
                <w:szCs w:val="22"/>
              </w:rPr>
              <w:t>Funding is allocated within the school budget by financial year. The budget enabl</w:t>
            </w:r>
            <w:r>
              <w:rPr>
                <w:sz w:val="22"/>
                <w:szCs w:val="22"/>
              </w:rPr>
              <w:t xml:space="preserve">es us to plan our intervention </w:t>
            </w:r>
            <w:r w:rsidRPr="000B21A7">
              <w:rPr>
                <w:sz w:val="22"/>
                <w:szCs w:val="22"/>
              </w:rPr>
              <w:t>and support programme year on year, based on the needs of the current cohort o</w:t>
            </w:r>
            <w:r>
              <w:rPr>
                <w:sz w:val="22"/>
                <w:szCs w:val="22"/>
              </w:rPr>
              <w:t xml:space="preserve">f children in receipt of Pupil </w:t>
            </w:r>
            <w:r w:rsidRPr="000B21A7">
              <w:rPr>
                <w:sz w:val="22"/>
                <w:szCs w:val="22"/>
              </w:rPr>
              <w:t>Premium funding. When making decisions about allocating our Pupil Premium</w:t>
            </w:r>
            <w:r>
              <w:rPr>
                <w:sz w:val="22"/>
                <w:szCs w:val="22"/>
              </w:rPr>
              <w:t xml:space="preserve"> Funding, we have analysed our </w:t>
            </w:r>
            <w:r w:rsidRPr="000B21A7">
              <w:rPr>
                <w:sz w:val="22"/>
                <w:szCs w:val="22"/>
              </w:rPr>
              <w:t xml:space="preserve">data thoroughly and have </w:t>
            </w:r>
            <w:r>
              <w:rPr>
                <w:sz w:val="22"/>
                <w:szCs w:val="22"/>
              </w:rPr>
              <w:t xml:space="preserve">made use of a range of research. </w:t>
            </w:r>
            <w:r w:rsidRPr="000B21A7">
              <w:rPr>
                <w:sz w:val="22"/>
                <w:szCs w:val="22"/>
              </w:rPr>
              <w:t>Expenditure is reviewed, planned and implemented by academi</w:t>
            </w:r>
            <w:r>
              <w:rPr>
                <w:sz w:val="22"/>
                <w:szCs w:val="22"/>
              </w:rPr>
              <w:t xml:space="preserve">c year as shown within this  </w:t>
            </w:r>
            <w:r w:rsidRPr="000B21A7">
              <w:rPr>
                <w:sz w:val="22"/>
                <w:szCs w:val="22"/>
              </w:rPr>
              <w:t>strategy plan.</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8012D6F" w:rsidR="00E66558" w:rsidRPr="00F705B7" w:rsidRDefault="003C4048" w:rsidP="000130E6">
            <w:pPr>
              <w:pStyle w:val="TableRowCentered"/>
              <w:ind w:left="0"/>
              <w:jc w:val="left"/>
              <w:rPr>
                <w:sz w:val="22"/>
                <w:szCs w:val="22"/>
              </w:rPr>
            </w:pPr>
            <w:r>
              <w:rPr>
                <w:sz w:val="22"/>
                <w:szCs w:val="22"/>
              </w:rPr>
              <w:t xml:space="preserve">Access to </w:t>
            </w:r>
            <w:r w:rsidR="00A23C99">
              <w:rPr>
                <w:sz w:val="22"/>
                <w:szCs w:val="22"/>
              </w:rPr>
              <w:t xml:space="preserve">high-quality </w:t>
            </w:r>
            <w:r>
              <w:rPr>
                <w:sz w:val="22"/>
                <w:szCs w:val="22"/>
              </w:rPr>
              <w:t>teaching practices</w:t>
            </w:r>
            <w:r w:rsidR="00A23C99">
              <w:rPr>
                <w:sz w:val="22"/>
                <w:szCs w:val="22"/>
              </w:rPr>
              <w:t>,</w:t>
            </w:r>
            <w:r>
              <w:rPr>
                <w:sz w:val="22"/>
                <w:szCs w:val="22"/>
              </w:rPr>
              <w:t xml:space="preserve"> based on metacognition and up to date evidence based approaches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ACC5EAB" w:rsidR="00E66558" w:rsidRDefault="003C4048" w:rsidP="003C4048">
            <w:pPr>
              <w:pStyle w:val="TableRowCentered"/>
              <w:ind w:left="0"/>
              <w:jc w:val="left"/>
              <w:rPr>
                <w:sz w:val="22"/>
                <w:szCs w:val="22"/>
              </w:rPr>
            </w:pPr>
            <w:r>
              <w:rPr>
                <w:sz w:val="22"/>
                <w:szCs w:val="22"/>
              </w:rPr>
              <w:t>Lack of staff knowledge and expertise in the use of digital technologies to support and impr</w:t>
            </w:r>
            <w:r w:rsidR="000432E0">
              <w:rPr>
                <w:sz w:val="22"/>
                <w:szCs w:val="22"/>
              </w:rPr>
              <w:t>o</w:t>
            </w:r>
            <w:r>
              <w:rPr>
                <w:sz w:val="22"/>
                <w:szCs w:val="22"/>
              </w:rPr>
              <w:t>ve learning in the classroom</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B1E3D74" w:rsidR="00E66558" w:rsidRDefault="000432E0" w:rsidP="000130E6">
            <w:pPr>
              <w:pStyle w:val="TableRowCentered"/>
              <w:ind w:left="0"/>
              <w:jc w:val="left"/>
              <w:rPr>
                <w:sz w:val="22"/>
                <w:szCs w:val="22"/>
              </w:rPr>
            </w:pPr>
            <w:r>
              <w:rPr>
                <w:sz w:val="22"/>
                <w:szCs w:val="22"/>
              </w:rPr>
              <w:t>Use of resources to support staff in accessing effective CPD, developing a suitable curriculum and supporting staff well-being and retention</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1AFD1EF" w:rsidR="00E66558" w:rsidRDefault="000432E0" w:rsidP="000432E0">
            <w:pPr>
              <w:pStyle w:val="TableRowCentered"/>
              <w:ind w:left="0"/>
              <w:jc w:val="left"/>
              <w:rPr>
                <w:iCs/>
                <w:sz w:val="22"/>
              </w:rPr>
            </w:pPr>
            <w:r>
              <w:rPr>
                <w:iCs/>
                <w:sz w:val="22"/>
              </w:rPr>
              <w:t xml:space="preserve">Access to suitable </w:t>
            </w:r>
            <w:r w:rsidR="000130E6">
              <w:rPr>
                <w:iCs/>
                <w:sz w:val="22"/>
              </w:rPr>
              <w:t xml:space="preserve">quality learning programmes and </w:t>
            </w:r>
            <w:r>
              <w:rPr>
                <w:iCs/>
                <w:sz w:val="22"/>
              </w:rPr>
              <w:t>resources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090672A" w:rsidR="00E66558" w:rsidRDefault="000432E0" w:rsidP="000432E0">
            <w:pPr>
              <w:pStyle w:val="TableRowCentered"/>
              <w:ind w:left="0"/>
              <w:jc w:val="left"/>
              <w:rPr>
                <w:iCs/>
                <w:sz w:val="22"/>
              </w:rPr>
            </w:pPr>
            <w:r>
              <w:rPr>
                <w:iCs/>
                <w:sz w:val="22"/>
              </w:rPr>
              <w:t>Regular a</w:t>
            </w:r>
            <w:r w:rsidR="000130E6">
              <w:rPr>
                <w:iCs/>
                <w:sz w:val="22"/>
              </w:rPr>
              <w:t xml:space="preserve">ttendance </w:t>
            </w:r>
          </w:p>
        </w:tc>
      </w:tr>
      <w:tr w:rsidR="000130E6" w14:paraId="3363AD9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29A2" w14:textId="04EC4B72" w:rsidR="000130E6" w:rsidRDefault="000130E6">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07C" w14:textId="7CE44E34" w:rsidR="000130E6" w:rsidRDefault="000432E0" w:rsidP="000130E6">
            <w:pPr>
              <w:pStyle w:val="TableRowCentered"/>
              <w:ind w:left="0"/>
              <w:jc w:val="left"/>
              <w:rPr>
                <w:iCs/>
                <w:sz w:val="22"/>
              </w:rPr>
            </w:pPr>
            <w:r>
              <w:rPr>
                <w:iCs/>
                <w:sz w:val="22"/>
              </w:rPr>
              <w:t>A</w:t>
            </w:r>
            <w:r w:rsidR="00C03618">
              <w:rPr>
                <w:iCs/>
                <w:sz w:val="22"/>
              </w:rPr>
              <w:t>ccess to a range of alternative</w:t>
            </w:r>
            <w:r>
              <w:rPr>
                <w:iCs/>
                <w:sz w:val="22"/>
              </w:rPr>
              <w:t xml:space="preserve"> therapeutic support strategies to address individual SEN needs, enabling them to access the school curriculum</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982135" w14:paraId="25725B2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23BC" w14:textId="40D7455D" w:rsidR="00982135" w:rsidRDefault="00F047DC" w:rsidP="00F047DC">
            <w:pPr>
              <w:pStyle w:val="TableRow"/>
              <w:ind w:left="0"/>
              <w:rPr>
                <w:iCs/>
                <w:sz w:val="22"/>
                <w:szCs w:val="22"/>
              </w:rPr>
            </w:pPr>
            <w:r>
              <w:rPr>
                <w:iCs/>
                <w:sz w:val="22"/>
                <w:szCs w:val="22"/>
              </w:rPr>
              <w:t xml:space="preserve">Staff have up to date </w:t>
            </w:r>
            <w:r w:rsidRPr="00F047DC">
              <w:rPr>
                <w:iCs/>
                <w:sz w:val="22"/>
                <w:szCs w:val="22"/>
              </w:rPr>
              <w:t xml:space="preserve">knowledge and understanding of pedagogy and sequential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E12D" w14:textId="44913D52" w:rsidR="00F047DC" w:rsidRPr="00F047DC" w:rsidRDefault="00F047DC" w:rsidP="00F047DC">
            <w:pPr>
              <w:pStyle w:val="TableRowCentered"/>
              <w:ind w:left="0"/>
              <w:jc w:val="left"/>
              <w:rPr>
                <w:iCs/>
                <w:sz w:val="22"/>
                <w:szCs w:val="22"/>
              </w:rPr>
            </w:pPr>
            <w:r>
              <w:rPr>
                <w:iCs/>
                <w:sz w:val="22"/>
                <w:szCs w:val="22"/>
              </w:rPr>
              <w:t xml:space="preserve">Pupils have access to </w:t>
            </w:r>
            <w:r w:rsidRPr="00F047DC">
              <w:rPr>
                <w:iCs/>
                <w:sz w:val="22"/>
                <w:szCs w:val="22"/>
              </w:rPr>
              <w:t>high quality learning experiences</w:t>
            </w:r>
            <w:r>
              <w:rPr>
                <w:iCs/>
                <w:sz w:val="22"/>
                <w:szCs w:val="22"/>
              </w:rPr>
              <w:t>, reflected in improved pupil progress</w:t>
            </w:r>
          </w:p>
        </w:tc>
      </w:tr>
      <w:tr w:rsidR="00982135" w14:paraId="0554E10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9C9A4" w14:textId="2A8D1850" w:rsidR="00982135" w:rsidRDefault="00F047DC" w:rsidP="00F047DC">
            <w:pPr>
              <w:pStyle w:val="TableRow"/>
              <w:ind w:left="0"/>
              <w:rPr>
                <w:iCs/>
                <w:sz w:val="22"/>
                <w:szCs w:val="22"/>
              </w:rPr>
            </w:pPr>
            <w:r>
              <w:rPr>
                <w:iCs/>
                <w:sz w:val="22"/>
                <w:szCs w:val="22"/>
              </w:rPr>
              <w:t xml:space="preserve">Staff have knowledge and understanding </w:t>
            </w:r>
            <w:r w:rsidR="00F3058F">
              <w:rPr>
                <w:iCs/>
                <w:sz w:val="22"/>
                <w:szCs w:val="22"/>
              </w:rPr>
              <w:t>of digital</w:t>
            </w:r>
            <w:r>
              <w:rPr>
                <w:iCs/>
                <w:sz w:val="22"/>
                <w:szCs w:val="22"/>
              </w:rPr>
              <w:t xml:space="preserve"> technologies </w:t>
            </w:r>
            <w:r w:rsidRPr="00F047DC">
              <w:rPr>
                <w:iCs/>
                <w:sz w:val="22"/>
                <w:szCs w:val="22"/>
              </w:rPr>
              <w:t>to support</w:t>
            </w:r>
            <w:r>
              <w:rPr>
                <w:iCs/>
                <w:sz w:val="22"/>
                <w:szCs w:val="22"/>
              </w:rPr>
              <w:t xml:space="preserve"> accessibility and inclusion</w:t>
            </w:r>
            <w:r w:rsidRPr="00F047DC">
              <w:rPr>
                <w:iCs/>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7470" w14:textId="5F636769" w:rsidR="00982135" w:rsidRDefault="00F3058F" w:rsidP="000130E6">
            <w:pPr>
              <w:pStyle w:val="TableRowCentered"/>
              <w:ind w:left="0"/>
              <w:jc w:val="left"/>
              <w:rPr>
                <w:sz w:val="22"/>
                <w:szCs w:val="22"/>
              </w:rPr>
            </w:pPr>
            <w:r>
              <w:rPr>
                <w:sz w:val="22"/>
                <w:szCs w:val="22"/>
              </w:rPr>
              <w:t>Staff able to identify appropriate technologies to support and improve learning for individual pupils</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3F4C289" w:rsidR="00E66558" w:rsidRPr="000130E6" w:rsidRDefault="00F3058F" w:rsidP="001C72AD">
            <w:pPr>
              <w:pStyle w:val="TableRow"/>
              <w:tabs>
                <w:tab w:val="left" w:pos="1260"/>
              </w:tabs>
              <w:ind w:left="0"/>
            </w:pPr>
            <w:r>
              <w:rPr>
                <w:iCs/>
                <w:sz w:val="22"/>
                <w:szCs w:val="22"/>
              </w:rPr>
              <w:t xml:space="preserve">Appropriate digital technologies </w:t>
            </w:r>
            <w:r w:rsidR="001C72AD">
              <w:rPr>
                <w:iCs/>
                <w:sz w:val="22"/>
                <w:szCs w:val="22"/>
              </w:rPr>
              <w:t>used by pupils</w:t>
            </w:r>
            <w:r>
              <w:rPr>
                <w:iCs/>
                <w:sz w:val="22"/>
                <w:szCs w:val="22"/>
              </w:rPr>
              <w:t xml:space="preserve"> </w:t>
            </w:r>
            <w:r w:rsidR="001C72AD">
              <w:rPr>
                <w:iCs/>
                <w:sz w:val="22"/>
                <w:szCs w:val="22"/>
              </w:rPr>
              <w:t>to enhance and improve pupil practice</w:t>
            </w:r>
            <w:r w:rsidR="00363097">
              <w:rPr>
                <w:iCs/>
                <w:sz w:val="22"/>
                <w:szCs w:val="22"/>
              </w:rPr>
              <w:t xml:space="preserve"> and enhance parental engagement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4729E" w14:textId="17A56D1F" w:rsidR="00E66558" w:rsidRDefault="001C72AD" w:rsidP="001C72AD">
            <w:pPr>
              <w:pStyle w:val="TableRowCentered"/>
              <w:ind w:left="0"/>
              <w:jc w:val="left"/>
              <w:rPr>
                <w:iCs/>
                <w:sz w:val="22"/>
                <w:szCs w:val="22"/>
              </w:rPr>
            </w:pPr>
            <w:r>
              <w:rPr>
                <w:iCs/>
                <w:sz w:val="22"/>
                <w:szCs w:val="22"/>
              </w:rPr>
              <w:t>Pupils have the skills to use digital technologies safely and effectively</w:t>
            </w:r>
          </w:p>
          <w:p w14:paraId="454D28BC" w14:textId="77777777" w:rsidR="001C72AD" w:rsidRDefault="001C72AD" w:rsidP="001C72AD">
            <w:pPr>
              <w:pStyle w:val="TableRowCentered"/>
              <w:ind w:left="0"/>
              <w:jc w:val="left"/>
              <w:rPr>
                <w:iCs/>
                <w:sz w:val="22"/>
                <w:szCs w:val="22"/>
              </w:rPr>
            </w:pPr>
            <w:r>
              <w:rPr>
                <w:iCs/>
                <w:sz w:val="22"/>
                <w:szCs w:val="22"/>
              </w:rPr>
              <w:t>Pupils have access to a range of digital technologies that enhance their learning reflected in their engagement, motivation and progress</w:t>
            </w:r>
          </w:p>
          <w:p w14:paraId="2A7D5505" w14:textId="28553500" w:rsidR="00363097" w:rsidRDefault="00102FFE" w:rsidP="001C72AD">
            <w:pPr>
              <w:pStyle w:val="TableRowCentered"/>
              <w:ind w:left="0"/>
              <w:jc w:val="left"/>
              <w:rPr>
                <w:sz w:val="22"/>
                <w:szCs w:val="22"/>
              </w:rPr>
            </w:pPr>
            <w:r>
              <w:rPr>
                <w:sz w:val="22"/>
                <w:szCs w:val="22"/>
              </w:rPr>
              <w:t>Increased parental engagement resulting in improved pupil motivation</w:t>
            </w:r>
          </w:p>
        </w:tc>
      </w:tr>
      <w:tr w:rsidR="00F3058F" w14:paraId="1CFE44E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C7CA" w14:textId="71FACD9B" w:rsidR="00F3058F" w:rsidRPr="001C72AD" w:rsidRDefault="001C72AD" w:rsidP="00F3058F">
            <w:pPr>
              <w:pStyle w:val="TableRow"/>
              <w:tabs>
                <w:tab w:val="left" w:pos="1260"/>
              </w:tabs>
              <w:ind w:left="0"/>
              <w:rPr>
                <w:sz w:val="22"/>
                <w:szCs w:val="22"/>
              </w:rPr>
            </w:pPr>
            <w:r w:rsidRPr="00102FFE">
              <w:rPr>
                <w:sz w:val="22"/>
                <w:szCs w:val="22"/>
              </w:rPr>
              <w:t>Staff have time to</w:t>
            </w:r>
            <w:r w:rsidR="00102FFE" w:rsidRPr="00102FFE">
              <w:rPr>
                <w:sz w:val="22"/>
                <w:szCs w:val="22"/>
              </w:rPr>
              <w:t xml:space="preserve"> access CPD and develop appropriate and effective programmes of study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6C7F" w14:textId="77777777" w:rsidR="00102FFE" w:rsidRDefault="001C72AD" w:rsidP="00102FFE">
            <w:pPr>
              <w:pStyle w:val="TableRowCentered"/>
              <w:ind w:left="0"/>
              <w:jc w:val="left"/>
              <w:rPr>
                <w:sz w:val="22"/>
                <w:szCs w:val="22"/>
              </w:rPr>
            </w:pPr>
            <w:r>
              <w:rPr>
                <w:sz w:val="22"/>
                <w:szCs w:val="22"/>
              </w:rPr>
              <w:t>Effective, and manageable, programme of CPD</w:t>
            </w:r>
            <w:r w:rsidR="00102FFE">
              <w:rPr>
                <w:sz w:val="22"/>
                <w:szCs w:val="22"/>
              </w:rPr>
              <w:t xml:space="preserve"> and evidenced based research in place linked to school priorities. </w:t>
            </w:r>
          </w:p>
          <w:p w14:paraId="56EB53E4" w14:textId="3790C034" w:rsidR="00F3058F" w:rsidRDefault="00102FFE" w:rsidP="00102FFE">
            <w:pPr>
              <w:pStyle w:val="TableRowCentered"/>
              <w:ind w:left="0"/>
              <w:jc w:val="left"/>
              <w:rPr>
                <w:sz w:val="22"/>
                <w:szCs w:val="22"/>
              </w:rPr>
            </w:pPr>
            <w:r>
              <w:rPr>
                <w:sz w:val="22"/>
                <w:szCs w:val="22"/>
              </w:rPr>
              <w:t>Staff are able to more effectively manage</w:t>
            </w:r>
            <w:r w:rsidR="001C72AD">
              <w:rPr>
                <w:sz w:val="22"/>
                <w:szCs w:val="22"/>
              </w:rPr>
              <w:t xml:space="preserve"> work-load and </w:t>
            </w:r>
            <w:r>
              <w:rPr>
                <w:sz w:val="22"/>
                <w:szCs w:val="22"/>
              </w:rPr>
              <w:t xml:space="preserve">have increased levels of </w:t>
            </w:r>
            <w:r w:rsidR="00363097">
              <w:rPr>
                <w:sz w:val="22"/>
                <w:szCs w:val="22"/>
              </w:rPr>
              <w:t>motivation and productivity</w:t>
            </w:r>
          </w:p>
        </w:tc>
      </w:tr>
      <w:tr w:rsidR="001C72AD" w14:paraId="58CBD1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6F1E3" w14:textId="16D064C3" w:rsidR="001C72AD" w:rsidRPr="00C03618" w:rsidRDefault="00C03618" w:rsidP="00C03618">
            <w:pPr>
              <w:pStyle w:val="TableRow"/>
              <w:tabs>
                <w:tab w:val="left" w:pos="1260"/>
              </w:tabs>
              <w:ind w:left="0"/>
              <w:rPr>
                <w:sz w:val="22"/>
                <w:szCs w:val="22"/>
              </w:rPr>
            </w:pPr>
            <w:r w:rsidRPr="00C03618">
              <w:rPr>
                <w:sz w:val="22"/>
                <w:szCs w:val="22"/>
              </w:rPr>
              <w:t xml:space="preserve">A range of </w:t>
            </w:r>
            <w:r>
              <w:rPr>
                <w:sz w:val="22"/>
                <w:szCs w:val="22"/>
              </w:rPr>
              <w:t>quality resources and programme</w:t>
            </w:r>
            <w:r w:rsidR="00A23C99">
              <w:rPr>
                <w:sz w:val="22"/>
                <w:szCs w:val="22"/>
              </w:rPr>
              <w:t>s</w:t>
            </w:r>
            <w:r>
              <w:rPr>
                <w:sz w:val="22"/>
                <w:szCs w:val="22"/>
              </w:rPr>
              <w:t xml:space="preserve"> in place that support the delivery of a broad, balanced and sui</w:t>
            </w:r>
            <w:r w:rsidR="00A23C99">
              <w:rPr>
                <w:sz w:val="22"/>
                <w:szCs w:val="22"/>
              </w:rPr>
              <w:t xml:space="preserve">table curriculum across KS3, </w:t>
            </w:r>
            <w:r>
              <w:rPr>
                <w:sz w:val="22"/>
                <w:szCs w:val="22"/>
              </w:rPr>
              <w:t>KS4</w:t>
            </w:r>
            <w:r w:rsidR="00A23C99">
              <w:rPr>
                <w:sz w:val="22"/>
                <w:szCs w:val="22"/>
              </w:rPr>
              <w:t xml:space="preserve"> and KS5</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A6F47" w14:textId="1F3B5D76" w:rsidR="001C72AD" w:rsidRDefault="00C03618" w:rsidP="000130E6">
            <w:pPr>
              <w:pStyle w:val="TableRowCentered"/>
              <w:ind w:left="0"/>
              <w:jc w:val="left"/>
              <w:rPr>
                <w:sz w:val="22"/>
                <w:szCs w:val="22"/>
              </w:rPr>
            </w:pPr>
            <w:r>
              <w:rPr>
                <w:sz w:val="22"/>
                <w:szCs w:val="22"/>
              </w:rPr>
              <w:t>Pupils access a range of quality resources and programmes that enhance learning and improve progress</w:t>
            </w:r>
          </w:p>
        </w:tc>
      </w:tr>
      <w:tr w:rsidR="00C03618" w14:paraId="5F1686F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75B38" w14:textId="07D78F6F" w:rsidR="00C03618" w:rsidRDefault="00C03618" w:rsidP="00C03618">
            <w:pPr>
              <w:pStyle w:val="TableRow"/>
              <w:tabs>
                <w:tab w:val="left" w:pos="1260"/>
              </w:tabs>
              <w:ind w:left="0"/>
            </w:pPr>
            <w:r>
              <w:rPr>
                <w:sz w:val="22"/>
                <w:szCs w:val="22"/>
              </w:rPr>
              <w:t>A range of quality, small group and 1:1 numeracy and literacy (including phonics) interventions in place, that consider the SEND needs of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4338" w14:textId="73A63DA2" w:rsidR="00C03618" w:rsidRDefault="00C03618" w:rsidP="00C03618">
            <w:pPr>
              <w:pStyle w:val="TableRowCentered"/>
              <w:ind w:left="0"/>
              <w:jc w:val="left"/>
              <w:rPr>
                <w:sz w:val="22"/>
                <w:szCs w:val="22"/>
              </w:rPr>
            </w:pPr>
            <w:r>
              <w:rPr>
                <w:sz w:val="22"/>
                <w:szCs w:val="22"/>
              </w:rPr>
              <w:t>Evidence of positive pupil progress in terms of pupil’s numeracy and literacy skills</w:t>
            </w:r>
          </w:p>
        </w:tc>
      </w:tr>
      <w:tr w:rsidR="00C03618" w14:paraId="69053EF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68D2" w14:textId="5A787D10" w:rsidR="00C03618" w:rsidRDefault="00C03618" w:rsidP="00C03618">
            <w:pPr>
              <w:pStyle w:val="TableRow"/>
              <w:ind w:left="0"/>
              <w:rPr>
                <w:iCs/>
                <w:sz w:val="22"/>
                <w:szCs w:val="22"/>
              </w:rPr>
            </w:pPr>
            <w:r>
              <w:rPr>
                <w:sz w:val="22"/>
                <w:szCs w:val="22"/>
              </w:rPr>
              <w:t>An effective attendance policy in place that identifies effective approaches to promoting and improving school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14BB" w14:textId="5FAEB266" w:rsidR="00C03618" w:rsidRDefault="00C03618" w:rsidP="00C03618">
            <w:pPr>
              <w:pStyle w:val="TableRowCentered"/>
              <w:ind w:left="0"/>
              <w:jc w:val="left"/>
              <w:rPr>
                <w:sz w:val="22"/>
                <w:szCs w:val="22"/>
              </w:rPr>
            </w:pPr>
            <w:r>
              <w:rPr>
                <w:sz w:val="22"/>
                <w:szCs w:val="22"/>
              </w:rPr>
              <w:t>Improved attendance figures, particularly for those disadvantaged pupils who are ‘persistent’ or ‘severe’ non-attenders</w:t>
            </w:r>
          </w:p>
        </w:tc>
      </w:tr>
      <w:tr w:rsidR="00C03618" w14:paraId="1886089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1653E" w14:textId="599E5822" w:rsidR="00C03618" w:rsidRDefault="00974828" w:rsidP="00974828">
            <w:pPr>
              <w:pStyle w:val="TableRow"/>
              <w:ind w:left="0"/>
              <w:rPr>
                <w:sz w:val="22"/>
                <w:szCs w:val="22"/>
              </w:rPr>
            </w:pPr>
            <w:r>
              <w:rPr>
                <w:sz w:val="22"/>
                <w:szCs w:val="22"/>
              </w:rPr>
              <w:t>Pupils are regularly accessing appropriate</w:t>
            </w:r>
            <w:r w:rsidR="00C03618">
              <w:rPr>
                <w:sz w:val="22"/>
                <w:szCs w:val="22"/>
              </w:rPr>
              <w:t xml:space="preserve"> </w:t>
            </w:r>
            <w:r>
              <w:rPr>
                <w:sz w:val="22"/>
                <w:szCs w:val="22"/>
              </w:rPr>
              <w:t>therapeutic</w:t>
            </w:r>
            <w:r w:rsidR="00C03618">
              <w:rPr>
                <w:sz w:val="22"/>
                <w:szCs w:val="22"/>
              </w:rPr>
              <w:t xml:space="preserve"> support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712D" w14:textId="0C83FE74" w:rsidR="00974828" w:rsidRDefault="00974828" w:rsidP="00C03618">
            <w:pPr>
              <w:pStyle w:val="TableRowCentered"/>
              <w:ind w:left="0"/>
              <w:jc w:val="left"/>
              <w:rPr>
                <w:sz w:val="22"/>
                <w:szCs w:val="22"/>
              </w:rPr>
            </w:pPr>
            <w:r>
              <w:rPr>
                <w:sz w:val="22"/>
                <w:szCs w:val="22"/>
              </w:rPr>
              <w:t>Pupils are making progress both academically, socially and emotionally.</w:t>
            </w:r>
          </w:p>
          <w:p w14:paraId="7235E458" w14:textId="00D6F166" w:rsidR="00C03618" w:rsidRDefault="00C03618" w:rsidP="00974828">
            <w:pPr>
              <w:pStyle w:val="TableRowCentered"/>
              <w:ind w:left="0"/>
              <w:jc w:val="left"/>
              <w:rPr>
                <w:sz w:val="22"/>
                <w:szCs w:val="22"/>
              </w:rPr>
            </w:pPr>
            <w:r>
              <w:rPr>
                <w:sz w:val="22"/>
                <w:szCs w:val="22"/>
              </w:rPr>
              <w:t>Pupils are d</w:t>
            </w:r>
            <w:r w:rsidR="008E4717">
              <w:rPr>
                <w:sz w:val="22"/>
                <w:szCs w:val="22"/>
              </w:rPr>
              <w:t>emonstrating positive behaviour and</w:t>
            </w:r>
            <w:r w:rsidR="00974828">
              <w:rPr>
                <w:sz w:val="22"/>
                <w:szCs w:val="22"/>
              </w:rPr>
              <w:t xml:space="preserve"> improved well-being</w:t>
            </w:r>
            <w:r w:rsidR="008E4717">
              <w:rPr>
                <w:sz w:val="22"/>
                <w:szCs w:val="22"/>
              </w:rPr>
              <w:t xml:space="preserve"> and engagement</w:t>
            </w:r>
            <w:r w:rsidR="00974828">
              <w:rPr>
                <w:sz w:val="22"/>
                <w:szCs w:val="22"/>
              </w:rPr>
              <w:t>.</w:t>
            </w:r>
          </w:p>
        </w:tc>
      </w:tr>
      <w:tr w:rsidR="00C0361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8CADFCB" w:rsidR="00C03618" w:rsidRDefault="00974828" w:rsidP="00C03618">
            <w:pPr>
              <w:pStyle w:val="TableRow"/>
              <w:ind w:left="0"/>
              <w:rPr>
                <w:sz w:val="22"/>
                <w:szCs w:val="22"/>
              </w:rPr>
            </w:pPr>
            <w:r>
              <w:rPr>
                <w:sz w:val="22"/>
                <w:szCs w:val="22"/>
              </w:rPr>
              <w:t>Pupils have opportunities to engage in extra- curricular and out of school activities that promotes positive social interaction, communication and community cohesion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2532" w14:textId="27A7EF25" w:rsidR="00C03618" w:rsidRDefault="00974828" w:rsidP="00C03618">
            <w:pPr>
              <w:pStyle w:val="TableRowCentered"/>
              <w:ind w:left="0"/>
              <w:jc w:val="left"/>
              <w:rPr>
                <w:sz w:val="22"/>
                <w:szCs w:val="22"/>
              </w:rPr>
            </w:pPr>
            <w:r>
              <w:rPr>
                <w:sz w:val="22"/>
                <w:szCs w:val="22"/>
              </w:rPr>
              <w:t>A range of extra-curricular activities and clubs in place and accessed by disadvantaged pupils</w:t>
            </w:r>
          </w:p>
          <w:p w14:paraId="2A7D550E" w14:textId="19E18BB4" w:rsidR="00974828" w:rsidRDefault="00974828" w:rsidP="00C03618">
            <w:pPr>
              <w:pStyle w:val="TableRowCentered"/>
              <w:ind w:left="0"/>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09EF3A5" w:rsidR="00E66558" w:rsidRDefault="00C87F66">
      <w:r>
        <w:t>Budgeted cost: £18</w:t>
      </w:r>
      <w:r w:rsidR="008F3566">
        <w:t>,</w:t>
      </w:r>
      <w: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3AB80DD" w:rsidR="00E66558" w:rsidRPr="000130E6" w:rsidRDefault="000130E6" w:rsidP="000130E6">
            <w:pPr>
              <w:pStyle w:val="TableRow"/>
              <w:ind w:left="0"/>
            </w:pPr>
            <w:r>
              <w:rPr>
                <w:iCs/>
                <w:sz w:val="22"/>
                <w:szCs w:val="22"/>
              </w:rPr>
              <w:t>Subscription to National College</w:t>
            </w:r>
            <w:r w:rsidR="00A16EF0">
              <w:rPr>
                <w:iCs/>
                <w:sz w:val="22"/>
                <w:szCs w:val="22"/>
              </w:rPr>
              <w:t>, School Bus</w:t>
            </w:r>
            <w:r>
              <w:rPr>
                <w:iCs/>
                <w:sz w:val="22"/>
                <w:szCs w:val="22"/>
              </w:rPr>
              <w:t xml:space="preserve"> and SSS </w:t>
            </w:r>
            <w:r w:rsidR="00C87F66">
              <w:rPr>
                <w:iCs/>
                <w:sz w:val="22"/>
                <w:szCs w:val="22"/>
              </w:rPr>
              <w:t xml:space="preserve">Learning </w:t>
            </w:r>
            <w:r>
              <w:rPr>
                <w:iCs/>
                <w:sz w:val="22"/>
                <w:szCs w:val="22"/>
              </w:rPr>
              <w:t>staff CPD platforms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CC1F" w14:textId="77777777" w:rsidR="00E66558" w:rsidRDefault="00A16EF0">
            <w:pPr>
              <w:pStyle w:val="TableRowCentered"/>
              <w:jc w:val="left"/>
              <w:rPr>
                <w:sz w:val="22"/>
              </w:rPr>
            </w:pPr>
            <w:r>
              <w:rPr>
                <w:sz w:val="22"/>
              </w:rPr>
              <w:t>“</w:t>
            </w:r>
            <w:r w:rsidRPr="00A16EF0">
              <w:rPr>
                <w:sz w:val="22"/>
              </w:rPr>
              <w:t>Supporting high quality teaching is pivotal in improving children’s outcomes. Indeed, research tells us that high quality teaching can narrow the disadvantage gap</w:t>
            </w:r>
            <w:r>
              <w:rPr>
                <w:sz w:val="22"/>
              </w:rPr>
              <w:t>”</w:t>
            </w:r>
          </w:p>
          <w:p w14:paraId="75641B6A" w14:textId="4CD8C4AC" w:rsidR="00A16EF0" w:rsidRPr="00A16EF0" w:rsidRDefault="00A16EF0" w:rsidP="00A16EF0">
            <w:pPr>
              <w:pStyle w:val="TableRowCentered"/>
              <w:jc w:val="left"/>
              <w:rPr>
                <w:i/>
                <w:sz w:val="22"/>
              </w:rPr>
            </w:pPr>
            <w:r>
              <w:rPr>
                <w:i/>
                <w:sz w:val="22"/>
              </w:rPr>
              <w:t>“</w:t>
            </w:r>
            <w:r w:rsidRPr="00A16EF0">
              <w:rPr>
                <w:i/>
                <w:sz w:val="22"/>
              </w:rPr>
              <w:t>Effective Professional Development</w:t>
            </w:r>
          </w:p>
          <w:p w14:paraId="2A7D551B" w14:textId="281147A9" w:rsidR="00A16EF0" w:rsidRDefault="00A16EF0" w:rsidP="00A16EF0">
            <w:pPr>
              <w:pStyle w:val="TableRowCentered"/>
              <w:jc w:val="left"/>
              <w:rPr>
                <w:sz w:val="22"/>
              </w:rPr>
            </w:pPr>
            <w:r w:rsidRPr="00A16EF0">
              <w:rPr>
                <w:i/>
                <w:sz w:val="22"/>
              </w:rPr>
              <w:t>Three recommendations for designing and selecting effective professional develo</w:t>
            </w:r>
            <w:r>
              <w:rPr>
                <w:i/>
                <w:sz w:val="22"/>
              </w:rPr>
              <w:t>pment”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B69E13C" w:rsidR="00E66558" w:rsidRDefault="000130E6">
            <w:pPr>
              <w:pStyle w:val="TableRowCentered"/>
              <w:jc w:val="left"/>
              <w:rPr>
                <w:sz w:val="22"/>
              </w:rPr>
            </w:pPr>
            <w:r>
              <w:rPr>
                <w:sz w:val="22"/>
              </w:rPr>
              <w:t>1</w:t>
            </w:r>
            <w:r w:rsidR="006646F0">
              <w:rPr>
                <w:sz w:val="22"/>
              </w:rPr>
              <w:t>, 2 and 3</w:t>
            </w:r>
          </w:p>
        </w:tc>
      </w:tr>
      <w:tr w:rsidR="00E66558" w14:paraId="2A7D5521" w14:textId="77777777" w:rsidTr="002B7AC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0B944AC" w:rsidR="00E66558" w:rsidRPr="000130E6" w:rsidRDefault="002B7ACF" w:rsidP="000130E6">
            <w:pPr>
              <w:pStyle w:val="TableRow"/>
              <w:ind w:left="0"/>
              <w:rPr>
                <w:sz w:val="22"/>
              </w:rPr>
            </w:pPr>
            <w:r>
              <w:rPr>
                <w:sz w:val="22"/>
              </w:rPr>
              <w:t xml:space="preserve">Buy in of supply teacher </w:t>
            </w:r>
            <w:r w:rsidR="000130E6">
              <w:rPr>
                <w:sz w:val="22"/>
              </w:rPr>
              <w:t>to support additional non-contact time for staff to access relevant CPD/mentoring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CFF2" w14:textId="1F832AD5" w:rsidR="002B7ACF" w:rsidRPr="00D22EEF" w:rsidRDefault="002B7ACF" w:rsidP="00D22EEF">
            <w:pPr>
              <w:pStyle w:val="NoSpacing"/>
              <w:rPr>
                <w:sz w:val="22"/>
                <w:szCs w:val="22"/>
              </w:rPr>
            </w:pPr>
            <w:r w:rsidRPr="00D22EEF">
              <w:rPr>
                <w:sz w:val="22"/>
                <w:szCs w:val="22"/>
              </w:rPr>
              <w:t>“Confidence in teaching</w:t>
            </w:r>
            <w:r w:rsidR="00D22EEF">
              <w:rPr>
                <w:sz w:val="22"/>
                <w:szCs w:val="22"/>
              </w:rPr>
              <w:t xml:space="preserve"> </w:t>
            </w:r>
            <w:r w:rsidRPr="00D22EEF">
              <w:rPr>
                <w:sz w:val="22"/>
                <w:szCs w:val="22"/>
              </w:rPr>
              <w:t>skills is associated with more manageable workloads”</w:t>
            </w:r>
            <w:r w:rsidRPr="00D22EEF">
              <w:rPr>
                <w:i/>
                <w:sz w:val="22"/>
                <w:szCs w:val="22"/>
              </w:rPr>
              <w:t xml:space="preserve"> </w:t>
            </w:r>
          </w:p>
          <w:p w14:paraId="79BA52EE" w14:textId="055D4E34" w:rsidR="002B7ACF" w:rsidRPr="002B7ACF" w:rsidRDefault="002B7ACF" w:rsidP="002B7ACF">
            <w:pPr>
              <w:pStyle w:val="TableRowCentered"/>
              <w:jc w:val="left"/>
              <w:rPr>
                <w:i/>
                <w:sz w:val="22"/>
              </w:rPr>
            </w:pPr>
            <w:r>
              <w:rPr>
                <w:i/>
                <w:sz w:val="22"/>
              </w:rPr>
              <w:t>‘</w:t>
            </w:r>
            <w:r w:rsidRPr="002B7ACF">
              <w:rPr>
                <w:i/>
                <w:sz w:val="22"/>
              </w:rPr>
              <w:t>Teacher workload and professional development in England’s secondary schools: insights from TALIS</w:t>
            </w:r>
            <w:r>
              <w:rPr>
                <w:i/>
                <w:sz w:val="22"/>
              </w:rPr>
              <w:t>’</w:t>
            </w:r>
          </w:p>
          <w:p w14:paraId="627EC360" w14:textId="71D55F52" w:rsidR="00E66558" w:rsidRDefault="002B7ACF" w:rsidP="002B7ACF">
            <w:pPr>
              <w:pStyle w:val="TableRowCentered"/>
              <w:jc w:val="left"/>
              <w:rPr>
                <w:i/>
                <w:sz w:val="22"/>
              </w:rPr>
            </w:pPr>
            <w:r w:rsidRPr="002B7ACF">
              <w:rPr>
                <w:i/>
                <w:sz w:val="22"/>
              </w:rPr>
              <w:t>Peter Sellen October 2016</w:t>
            </w:r>
          </w:p>
          <w:p w14:paraId="21B6C3B4" w14:textId="77777777" w:rsidR="002B7ACF" w:rsidRDefault="002B7ACF" w:rsidP="002B7ACF">
            <w:pPr>
              <w:pStyle w:val="TableRowCentered"/>
              <w:jc w:val="left"/>
              <w:rPr>
                <w:i/>
                <w:sz w:val="22"/>
              </w:rPr>
            </w:pPr>
          </w:p>
          <w:p w14:paraId="6E0A834C" w14:textId="77777777" w:rsidR="002B7ACF" w:rsidRDefault="002B7ACF" w:rsidP="002B7ACF">
            <w:pPr>
              <w:pStyle w:val="TableRowCentered"/>
              <w:jc w:val="left"/>
              <w:rPr>
                <w:sz w:val="22"/>
              </w:rPr>
            </w:pPr>
            <w:r>
              <w:rPr>
                <w:sz w:val="22"/>
              </w:rPr>
              <w:t>“</w:t>
            </w:r>
            <w:r w:rsidRPr="002B7ACF">
              <w:rPr>
                <w:sz w:val="22"/>
              </w:rPr>
              <w:t>Evidence suggests that quality CPD has a greater effect on pupil attainment than other interventions schools may consider</w:t>
            </w:r>
            <w:r>
              <w:rPr>
                <w:sz w:val="22"/>
              </w:rPr>
              <w:t>”</w:t>
            </w:r>
          </w:p>
          <w:p w14:paraId="2A7D551F" w14:textId="34FFF524" w:rsidR="002B7ACF" w:rsidRPr="002B7ACF" w:rsidRDefault="002B7ACF" w:rsidP="002B7ACF">
            <w:pPr>
              <w:pStyle w:val="TableRowCentered"/>
              <w:jc w:val="left"/>
              <w:rPr>
                <w:i/>
                <w:sz w:val="22"/>
              </w:rPr>
            </w:pPr>
            <w:r>
              <w:rPr>
                <w:i/>
                <w:sz w:val="22"/>
              </w:rPr>
              <w:t>‘</w:t>
            </w:r>
            <w:r w:rsidRPr="002B7ACF">
              <w:rPr>
                <w:i/>
                <w:sz w:val="22"/>
              </w:rPr>
              <w:t>Evidence review: The effects of high-quality professional development on teachers and students</w:t>
            </w:r>
            <w:r w:rsidR="0055129E">
              <w:rPr>
                <w:i/>
                <w:sz w:val="22"/>
              </w:rPr>
              <w:t>’ Education Policy Institute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4C36B3D" w:rsidR="00E66558" w:rsidRDefault="000130E6">
            <w:pPr>
              <w:pStyle w:val="TableRowCentered"/>
              <w:jc w:val="left"/>
              <w:rPr>
                <w:sz w:val="22"/>
              </w:rPr>
            </w:pPr>
            <w:r>
              <w:rPr>
                <w:sz w:val="22"/>
              </w:rPr>
              <w:t>3</w:t>
            </w:r>
          </w:p>
        </w:tc>
      </w:tr>
      <w:tr w:rsidR="000130E6" w14:paraId="121608E4" w14:textId="77777777" w:rsidTr="0055129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3A19" w14:textId="40B7255A" w:rsidR="000130E6" w:rsidRDefault="000130E6" w:rsidP="000130E6">
            <w:pPr>
              <w:pStyle w:val="TableRow"/>
              <w:ind w:left="0"/>
              <w:rPr>
                <w:sz w:val="22"/>
              </w:rPr>
            </w:pPr>
            <w:r>
              <w:rPr>
                <w:sz w:val="22"/>
              </w:rPr>
              <w:t>Purchase of appropriate technology (and other resources) that allow pupils to effectively access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A7EAE" w14:textId="6DC0D33C" w:rsidR="0055129E" w:rsidRPr="0055129E" w:rsidRDefault="0055129E" w:rsidP="0055129E">
            <w:pPr>
              <w:pStyle w:val="NoSpacing"/>
              <w:rPr>
                <w:sz w:val="22"/>
                <w:szCs w:val="22"/>
              </w:rPr>
            </w:pPr>
            <w:r w:rsidRPr="0055129E">
              <w:rPr>
                <w:sz w:val="22"/>
                <w:szCs w:val="22"/>
              </w:rPr>
              <w:t>“The question is no longer whether</w:t>
            </w:r>
          </w:p>
          <w:p w14:paraId="400A015D" w14:textId="666269CE" w:rsidR="0055129E" w:rsidRPr="0055129E" w:rsidRDefault="0055129E" w:rsidP="0055129E">
            <w:pPr>
              <w:pStyle w:val="NoSpacing"/>
              <w:rPr>
                <w:sz w:val="22"/>
                <w:szCs w:val="22"/>
              </w:rPr>
            </w:pPr>
            <w:r w:rsidRPr="0055129E">
              <w:rPr>
                <w:sz w:val="22"/>
                <w:szCs w:val="22"/>
              </w:rPr>
              <w:t>technology should have a place in the</w:t>
            </w:r>
          </w:p>
          <w:p w14:paraId="3F83EB7E" w14:textId="0748195F" w:rsidR="0055129E" w:rsidRPr="0055129E" w:rsidRDefault="0055129E" w:rsidP="0055129E">
            <w:pPr>
              <w:pStyle w:val="NoSpacing"/>
              <w:rPr>
                <w:sz w:val="22"/>
                <w:szCs w:val="22"/>
              </w:rPr>
            </w:pPr>
            <w:r w:rsidRPr="0055129E">
              <w:rPr>
                <w:sz w:val="22"/>
                <w:szCs w:val="22"/>
              </w:rPr>
              <w:t>classroom, but how technology can most effectively be integrated”</w:t>
            </w:r>
          </w:p>
          <w:p w14:paraId="604CC478" w14:textId="1F7AA7CB" w:rsidR="000130E6" w:rsidRPr="0055129E" w:rsidRDefault="0055129E" w:rsidP="0055129E">
            <w:pPr>
              <w:pStyle w:val="TableRowCentered"/>
              <w:ind w:left="0"/>
              <w:jc w:val="left"/>
              <w:rPr>
                <w:i/>
                <w:sz w:val="22"/>
              </w:rPr>
            </w:pPr>
            <w:r w:rsidRPr="0055129E">
              <w:rPr>
                <w:i/>
                <w:sz w:val="22"/>
              </w:rPr>
              <w:t>‘Using Digital Technology to Support Learning’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A254E" w14:textId="1F8619CD" w:rsidR="000130E6" w:rsidRDefault="000130E6">
            <w:pPr>
              <w:pStyle w:val="TableRowCentered"/>
              <w:jc w:val="left"/>
              <w:rPr>
                <w:sz w:val="22"/>
              </w:rPr>
            </w:pPr>
            <w:r>
              <w:rPr>
                <w:sz w:val="22"/>
              </w:rPr>
              <w:t>2</w:t>
            </w:r>
            <w:r w:rsidR="00DF2DEC">
              <w:rPr>
                <w:sz w:val="22"/>
              </w:rPr>
              <w:t>, 4 and 5</w:t>
            </w:r>
          </w:p>
        </w:tc>
      </w:tr>
      <w:tr w:rsidR="000130E6" w14:paraId="11C8005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F370" w14:textId="1CA62F88" w:rsidR="000130E6" w:rsidRDefault="000130E6" w:rsidP="000130E6">
            <w:pPr>
              <w:pStyle w:val="TableRow"/>
              <w:ind w:left="0"/>
              <w:rPr>
                <w:sz w:val="22"/>
              </w:rPr>
            </w:pPr>
            <w:r>
              <w:rPr>
                <w:sz w:val="22"/>
              </w:rPr>
              <w:t xml:space="preserve">Subscriptions to appropriate remote learning platforms for non-attenders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DD299" w14:textId="0B25C36C" w:rsidR="000130E6" w:rsidRDefault="0055129E" w:rsidP="0055129E">
            <w:pPr>
              <w:pStyle w:val="TableRowCentered"/>
              <w:ind w:left="0"/>
              <w:jc w:val="left"/>
              <w:rPr>
                <w:sz w:val="22"/>
              </w:rPr>
            </w:pPr>
            <w:r w:rsidRPr="0055129E">
              <w:rPr>
                <w:sz w:val="22"/>
              </w:rPr>
              <w:t>https://www.nisai.com/case-studies/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5194B" w14:textId="36D9AF01" w:rsidR="000130E6" w:rsidRDefault="006646F0">
            <w:pPr>
              <w:pStyle w:val="TableRowCentered"/>
              <w:jc w:val="left"/>
              <w:rPr>
                <w:sz w:val="22"/>
              </w:rPr>
            </w:pPr>
            <w:r>
              <w:rPr>
                <w:sz w:val="22"/>
              </w:rPr>
              <w:t>2</w:t>
            </w:r>
            <w:r w:rsidR="001B39BD">
              <w:rPr>
                <w:sz w:val="22"/>
              </w:rPr>
              <w:t xml:space="preserve"> and 5</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136167E0" w:rsidR="00E66558" w:rsidRDefault="000130E6">
      <w:r>
        <w:t>Budgeted cost: £</w:t>
      </w:r>
      <w:r w:rsidR="00C87F66">
        <w:t>26</w:t>
      </w:r>
      <w:r w:rsidR="008F3566">
        <w:t>,</w:t>
      </w:r>
      <w:r w:rsidR="00C87F66">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C8E3DE5" w:rsidR="00E66558" w:rsidRPr="000130E6" w:rsidRDefault="000130E6" w:rsidP="000130E6">
            <w:pPr>
              <w:pStyle w:val="TableRow"/>
              <w:ind w:left="0"/>
            </w:pPr>
            <w:r>
              <w:rPr>
                <w:iCs/>
                <w:sz w:val="22"/>
                <w:szCs w:val="22"/>
              </w:rPr>
              <w:t>Small group and 1:1 interventions to promote literacy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EC64" w14:textId="77777777" w:rsidR="00B15A83" w:rsidRDefault="00B15A83">
            <w:pPr>
              <w:pStyle w:val="TableRowCentered"/>
              <w:jc w:val="left"/>
              <w:rPr>
                <w:sz w:val="22"/>
              </w:rPr>
            </w:pPr>
            <w:r>
              <w:rPr>
                <w:sz w:val="22"/>
              </w:rPr>
              <w:t>“</w:t>
            </w:r>
            <w:r w:rsidRPr="00B15A83">
              <w:rPr>
                <w:sz w:val="22"/>
              </w:rPr>
              <w:t xml:space="preserve">Literacy is key to learning across all subjects in secondary school and a strong predictor </w:t>
            </w:r>
            <w:r>
              <w:rPr>
                <w:sz w:val="22"/>
              </w:rPr>
              <w:t>of outcomes in later life”</w:t>
            </w:r>
          </w:p>
          <w:p w14:paraId="2A7D552A" w14:textId="484F66AD" w:rsidR="006646F0" w:rsidRPr="00B228D6" w:rsidRDefault="00B15A83" w:rsidP="00B228D6">
            <w:pPr>
              <w:pStyle w:val="TableRowCentered"/>
              <w:jc w:val="left"/>
              <w:rPr>
                <w:i/>
                <w:sz w:val="22"/>
              </w:rPr>
            </w:pPr>
            <w:r w:rsidRPr="00B15A83">
              <w:rPr>
                <w:i/>
                <w:sz w:val="22"/>
              </w:rPr>
              <w:t>‘Improving Literacy in Secondary School’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243E6C7" w:rsidR="00E66558" w:rsidRDefault="000130E6" w:rsidP="00B228D6">
            <w:pPr>
              <w:pStyle w:val="TableRowCentered"/>
              <w:ind w:left="0"/>
              <w:jc w:val="left"/>
              <w:rPr>
                <w:sz w:val="22"/>
              </w:rPr>
            </w:pPr>
            <w:r>
              <w:rPr>
                <w:sz w:val="22"/>
              </w:rPr>
              <w:t>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3D42FFB" w:rsidR="00E66558" w:rsidRPr="000130E6" w:rsidRDefault="000130E6" w:rsidP="000130E6">
            <w:pPr>
              <w:pStyle w:val="TableRow"/>
              <w:ind w:left="0"/>
              <w:rPr>
                <w:sz w:val="22"/>
              </w:rPr>
            </w:pPr>
            <w:r>
              <w:rPr>
                <w:sz w:val="22"/>
              </w:rPr>
              <w:t>Small group and 1:1 interventions to promote numeracy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C16D" w14:textId="77777777" w:rsidR="00E66558" w:rsidRDefault="00CA6CED">
            <w:pPr>
              <w:pStyle w:val="TableRowCentered"/>
              <w:jc w:val="left"/>
              <w:rPr>
                <w:sz w:val="22"/>
              </w:rPr>
            </w:pPr>
            <w:r>
              <w:rPr>
                <w:sz w:val="22"/>
              </w:rPr>
              <w:t>“</w:t>
            </w:r>
            <w:r w:rsidRPr="00CA6CED">
              <w:rPr>
                <w:sz w:val="22"/>
              </w:rPr>
              <w:t>On average, one to one tuition is very effective at improving pupil outcomes</w:t>
            </w:r>
            <w:r>
              <w:rPr>
                <w:sz w:val="22"/>
              </w:rPr>
              <w:t>”</w:t>
            </w:r>
          </w:p>
          <w:p w14:paraId="2A7D552E" w14:textId="7B5CD9C5" w:rsidR="00CA6CED" w:rsidRPr="00CA6CED" w:rsidRDefault="00CA6CED">
            <w:pPr>
              <w:pStyle w:val="TableRowCentered"/>
              <w:jc w:val="left"/>
              <w:rPr>
                <w:i/>
                <w:sz w:val="22"/>
              </w:rPr>
            </w:pPr>
            <w:r w:rsidRPr="00CA6CED">
              <w:rPr>
                <w:i/>
                <w:sz w:val="22"/>
              </w:rPr>
              <w:t>‘One to one tuition’ -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0A29FF5" w:rsidR="00E66558" w:rsidRDefault="000130E6" w:rsidP="00B228D6">
            <w:pPr>
              <w:pStyle w:val="TableRowCentered"/>
              <w:ind w:left="0"/>
              <w:jc w:val="left"/>
              <w:rPr>
                <w:sz w:val="22"/>
              </w:rPr>
            </w:pPr>
            <w:r>
              <w:rPr>
                <w:sz w:val="22"/>
              </w:rPr>
              <w:t>4</w:t>
            </w:r>
          </w:p>
        </w:tc>
      </w:tr>
      <w:tr w:rsidR="000130E6" w14:paraId="4BF2705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FEE8" w14:textId="1B9F214C" w:rsidR="000130E6" w:rsidRDefault="00C87F66" w:rsidP="000130E6">
            <w:pPr>
              <w:pStyle w:val="TableRow"/>
              <w:ind w:left="0"/>
              <w:rPr>
                <w:sz w:val="22"/>
              </w:rPr>
            </w:pPr>
            <w:r>
              <w:rPr>
                <w:sz w:val="22"/>
              </w:rPr>
              <w:t>Cost of staff to support s</w:t>
            </w:r>
            <w:r w:rsidR="000130E6">
              <w:rPr>
                <w:sz w:val="22"/>
              </w:rPr>
              <w:t>mall group and 1:1 interventions to</w:t>
            </w:r>
            <w:r w:rsidR="00CA6CED">
              <w:rPr>
                <w:sz w:val="22"/>
              </w:rPr>
              <w:t xml:space="preserve"> promote and improve </w:t>
            </w:r>
            <w:r w:rsidR="000130E6">
              <w:rPr>
                <w:sz w:val="22"/>
              </w:rPr>
              <w:t>social communication and interaction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697CE" w14:textId="77777777" w:rsidR="000130E6" w:rsidRDefault="00B228D6">
            <w:pPr>
              <w:pStyle w:val="TableRowCentered"/>
              <w:jc w:val="left"/>
              <w:rPr>
                <w:sz w:val="22"/>
              </w:rPr>
            </w:pPr>
            <w:r>
              <w:rPr>
                <w:sz w:val="22"/>
              </w:rPr>
              <w:t>“There is a substantive body of international evidence to indicate that social and emotional skills based interventions, when implemented effectively in schools, can produce long term benefits”</w:t>
            </w:r>
          </w:p>
          <w:p w14:paraId="7EB68949" w14:textId="77777777" w:rsidR="00B228D6" w:rsidRDefault="00B228D6">
            <w:pPr>
              <w:pStyle w:val="TableRowCentered"/>
              <w:jc w:val="left"/>
              <w:rPr>
                <w:i/>
                <w:sz w:val="22"/>
              </w:rPr>
            </w:pPr>
            <w:r>
              <w:rPr>
                <w:i/>
                <w:sz w:val="22"/>
              </w:rPr>
              <w:t xml:space="preserve">‘What works in enhancing social and emotional skills development during childhood and adolescence February 2016’ National University of Ireland, Caloway </w:t>
            </w:r>
          </w:p>
          <w:p w14:paraId="73260968" w14:textId="77777777" w:rsidR="008E4717" w:rsidRDefault="008E4717">
            <w:pPr>
              <w:pStyle w:val="TableRowCentered"/>
              <w:jc w:val="left"/>
              <w:rPr>
                <w:i/>
                <w:sz w:val="22"/>
              </w:rPr>
            </w:pPr>
          </w:p>
          <w:p w14:paraId="5723D655" w14:textId="195250DC" w:rsidR="008E4717" w:rsidRPr="008E4717" w:rsidRDefault="008E4717">
            <w:pPr>
              <w:pStyle w:val="TableRowCentered"/>
              <w:jc w:val="left"/>
              <w:rPr>
                <w:sz w:val="22"/>
              </w:rPr>
            </w:pPr>
            <w:r>
              <w:rPr>
                <w:sz w:val="22"/>
              </w:rPr>
              <w:t>Individual pupil’s EHCPs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262BC" w14:textId="3991C6BC" w:rsidR="000130E6" w:rsidRDefault="00B228D6">
            <w:pPr>
              <w:pStyle w:val="TableRowCentered"/>
              <w:jc w:val="left"/>
              <w:rPr>
                <w:sz w:val="22"/>
              </w:rPr>
            </w:pPr>
            <w:r>
              <w:rPr>
                <w:sz w:val="22"/>
              </w:rPr>
              <w:t>1, 4 and 6</w:t>
            </w:r>
          </w:p>
        </w:tc>
      </w:tr>
      <w:tr w:rsidR="000130E6" w14:paraId="1A11147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1360" w14:textId="5679449E" w:rsidR="000130E6" w:rsidRDefault="000130E6" w:rsidP="000130E6">
            <w:pPr>
              <w:pStyle w:val="TableRow"/>
              <w:ind w:left="0"/>
              <w:rPr>
                <w:sz w:val="22"/>
              </w:rPr>
            </w:pPr>
            <w:r>
              <w:rPr>
                <w:sz w:val="22"/>
              </w:rPr>
              <w:t>Purchase of appropriate reading materials to support literacy interventions and reading for pleasure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306EE" w14:textId="5FA40626" w:rsidR="00B228D6" w:rsidRDefault="00B228D6">
            <w:pPr>
              <w:pStyle w:val="TableRowCentered"/>
              <w:jc w:val="left"/>
              <w:rPr>
                <w:sz w:val="22"/>
              </w:rPr>
            </w:pPr>
            <w:r>
              <w:rPr>
                <w:sz w:val="22"/>
              </w:rPr>
              <w:t>“</w:t>
            </w:r>
            <w:r w:rsidRPr="00B228D6">
              <w:rPr>
                <w:sz w:val="22"/>
              </w:rPr>
              <w:t>Reading for pleasure has been associated not only with increases in reading attainment but also with writing ability, text comprehension, grammar, breadth</w:t>
            </w:r>
            <w:r w:rsidR="008E4717">
              <w:rPr>
                <w:sz w:val="22"/>
              </w:rPr>
              <w:t xml:space="preserve"> of vocabulary, attitudes, self-</w:t>
            </w:r>
            <w:r w:rsidRPr="00B228D6">
              <w:rPr>
                <w:sz w:val="22"/>
              </w:rPr>
              <w:t>confidence as a reader, pleasure in reading in later life, general knowledge, a better understanding of other cultures, community participation, a greater insight into h</w:t>
            </w:r>
            <w:r>
              <w:rPr>
                <w:sz w:val="22"/>
              </w:rPr>
              <w:t>uman nature and decision-making”</w:t>
            </w:r>
          </w:p>
          <w:p w14:paraId="78A02283" w14:textId="0F2F05CD" w:rsidR="000130E6" w:rsidRPr="00B228D6" w:rsidRDefault="00B228D6">
            <w:pPr>
              <w:pStyle w:val="TableRowCentered"/>
              <w:jc w:val="left"/>
              <w:rPr>
                <w:i/>
                <w:sz w:val="22"/>
              </w:rPr>
            </w:pPr>
            <w:r w:rsidRPr="00B228D6">
              <w:rPr>
                <w:i/>
                <w:sz w:val="22"/>
              </w:rPr>
              <w:t>Clark &amp; Rumbold, 2006; Howard, 2011; Wigfield &amp; Guthrie, 1997</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F739" w14:textId="77FA6317" w:rsidR="000130E6" w:rsidRDefault="001B39BD">
            <w:pPr>
              <w:pStyle w:val="TableRowCentered"/>
              <w:jc w:val="left"/>
              <w:rPr>
                <w:sz w:val="22"/>
              </w:rPr>
            </w:pPr>
            <w:r>
              <w:rPr>
                <w:sz w:val="22"/>
              </w:rPr>
              <w:t xml:space="preserve">1, </w:t>
            </w:r>
            <w:r w:rsidR="000130E6">
              <w:rPr>
                <w:sz w:val="22"/>
              </w:rPr>
              <w:t>2 and 4</w:t>
            </w:r>
          </w:p>
        </w:tc>
      </w:tr>
      <w:tr w:rsidR="000130E6" w14:paraId="5334B57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AFAFE" w14:textId="1CAF2D83" w:rsidR="000130E6" w:rsidRDefault="000130E6" w:rsidP="000130E6">
            <w:pPr>
              <w:pStyle w:val="TableRow"/>
              <w:ind w:left="0"/>
              <w:rPr>
                <w:sz w:val="22"/>
              </w:rPr>
            </w:pPr>
            <w:r>
              <w:rPr>
                <w:sz w:val="22"/>
              </w:rPr>
              <w:t>Subscriptions to appropriate literacy and numeracy programmes to support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62A6D" w14:textId="77777777" w:rsidR="00B228D6" w:rsidRDefault="00B228D6" w:rsidP="00B228D6">
            <w:pPr>
              <w:pStyle w:val="NoSpacing"/>
              <w:rPr>
                <w:sz w:val="22"/>
                <w:szCs w:val="22"/>
              </w:rPr>
            </w:pPr>
            <w:r w:rsidRPr="006646F0">
              <w:rPr>
                <w:sz w:val="22"/>
                <w:szCs w:val="22"/>
              </w:rPr>
              <w:t>“Computer-based interventions appear effective, and some one-to-one methods have substantial positive results on pupils’ progress”.</w:t>
            </w:r>
          </w:p>
          <w:p w14:paraId="52C67D80" w14:textId="77777777" w:rsidR="00B228D6" w:rsidRPr="006646F0" w:rsidRDefault="00B228D6" w:rsidP="00B228D6">
            <w:pPr>
              <w:pStyle w:val="NoSpacing"/>
              <w:rPr>
                <w:i/>
                <w:sz w:val="22"/>
                <w:szCs w:val="22"/>
              </w:rPr>
            </w:pPr>
            <w:r w:rsidRPr="006646F0">
              <w:rPr>
                <w:i/>
              </w:rPr>
              <w:t>‘</w:t>
            </w:r>
            <w:r w:rsidRPr="006646F0">
              <w:rPr>
                <w:i/>
                <w:sz w:val="22"/>
                <w:szCs w:val="22"/>
              </w:rPr>
              <w:t xml:space="preserve">Literacy and numeracy catch-up </w:t>
            </w:r>
          </w:p>
          <w:p w14:paraId="4DEBB4B2" w14:textId="23C9728A" w:rsidR="000130E6" w:rsidRDefault="00B228D6" w:rsidP="00B228D6">
            <w:pPr>
              <w:pStyle w:val="TableRowCentered"/>
              <w:jc w:val="left"/>
              <w:rPr>
                <w:sz w:val="22"/>
              </w:rPr>
            </w:pPr>
            <w:r w:rsidRPr="006646F0">
              <w:rPr>
                <w:i/>
                <w:sz w:val="22"/>
                <w:szCs w:val="22"/>
              </w:rPr>
              <w:t>Strategies September 2018’ Department for Education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FE302" w14:textId="70941D68" w:rsidR="000130E6" w:rsidRDefault="001B39BD">
            <w:pPr>
              <w:pStyle w:val="TableRowCentered"/>
              <w:jc w:val="left"/>
              <w:rPr>
                <w:sz w:val="22"/>
              </w:rPr>
            </w:pPr>
            <w:r>
              <w:rPr>
                <w:sz w:val="22"/>
              </w:rPr>
              <w:t xml:space="preserve">1, </w:t>
            </w:r>
            <w:r w:rsidR="000130E6">
              <w:rPr>
                <w:sz w:val="22"/>
              </w:rPr>
              <w:t>2 and 4</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4B21B4FF" w:rsidR="00E66558" w:rsidRDefault="008F3566">
      <w:pPr>
        <w:spacing w:before="240" w:after="120"/>
      </w:pPr>
      <w:r>
        <w:t>Budgeted cost: £38,330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E477445" w:rsidR="00E66558" w:rsidRPr="00512B74" w:rsidRDefault="00512B74">
            <w:pPr>
              <w:pStyle w:val="TableRow"/>
              <w:rPr>
                <w:sz w:val="22"/>
                <w:szCs w:val="22"/>
              </w:rPr>
            </w:pPr>
            <w:r>
              <w:rPr>
                <w:sz w:val="22"/>
                <w:szCs w:val="22"/>
              </w:rPr>
              <w:t xml:space="preserve">School Counsellor employed one day per week to provide 1:1 </w:t>
            </w:r>
            <w:r w:rsidRPr="00512B74">
              <w:rPr>
                <w:sz w:val="22"/>
                <w:szCs w:val="22"/>
              </w:rPr>
              <w:t>sessions for the more vulnerable PP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9C3DF" w14:textId="77777777" w:rsidR="00E66558" w:rsidRDefault="007A40E3">
            <w:pPr>
              <w:pStyle w:val="TableRowCentered"/>
              <w:jc w:val="left"/>
              <w:rPr>
                <w:sz w:val="22"/>
              </w:rPr>
            </w:pPr>
            <w:r>
              <w:rPr>
                <w:sz w:val="22"/>
              </w:rPr>
              <w:t>“</w:t>
            </w:r>
            <w:r w:rsidRPr="007A40E3">
              <w:rPr>
                <w:sz w:val="22"/>
              </w:rPr>
              <w:t>School-based humanistic counselling is effective and should be considered as a viable treatment option for children suffering from mental health issues</w:t>
            </w:r>
            <w:r>
              <w:rPr>
                <w:sz w:val="22"/>
              </w:rPr>
              <w:t>”</w:t>
            </w:r>
          </w:p>
          <w:p w14:paraId="29574B3D" w14:textId="77777777" w:rsidR="007A40E3" w:rsidRDefault="007A40E3">
            <w:pPr>
              <w:pStyle w:val="TableRowCentered"/>
              <w:jc w:val="left"/>
              <w:rPr>
                <w:i/>
                <w:sz w:val="22"/>
              </w:rPr>
            </w:pPr>
            <w:r>
              <w:rPr>
                <w:i/>
                <w:sz w:val="22"/>
              </w:rPr>
              <w:t>‘</w:t>
            </w:r>
            <w:r w:rsidRPr="007A40E3">
              <w:rPr>
                <w:i/>
                <w:sz w:val="22"/>
              </w:rPr>
              <w:t>Humanistic counselling plus pastoral care as usual versus pastoral care as usual for the treatment of psychological distress in adolescents in UK state schools (ETHOS): a randomised controlled tria</w:t>
            </w:r>
            <w:r>
              <w:rPr>
                <w:i/>
                <w:sz w:val="22"/>
              </w:rPr>
              <w:t>l’ The Lancet Child and Adolescent Health</w:t>
            </w:r>
          </w:p>
          <w:p w14:paraId="10E2EEE4" w14:textId="77777777" w:rsidR="008E4717" w:rsidRDefault="008E4717">
            <w:pPr>
              <w:pStyle w:val="TableRowCentered"/>
              <w:jc w:val="left"/>
              <w:rPr>
                <w:i/>
                <w:sz w:val="22"/>
              </w:rPr>
            </w:pPr>
          </w:p>
          <w:p w14:paraId="2A7D5539" w14:textId="5CCB2663" w:rsidR="008E4717" w:rsidRPr="008E4717" w:rsidRDefault="008E4717">
            <w:pPr>
              <w:pStyle w:val="TableRowCentered"/>
              <w:jc w:val="left"/>
              <w:rPr>
                <w:sz w:val="22"/>
              </w:rPr>
            </w:pPr>
            <w:r>
              <w:rPr>
                <w:sz w:val="22"/>
              </w:rPr>
              <w:t>Individual pupil’s EHCPs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33EF024" w:rsidR="00E66558" w:rsidRDefault="00DF2DEC">
            <w:pPr>
              <w:pStyle w:val="TableRowCentered"/>
              <w:jc w:val="left"/>
              <w:rPr>
                <w:sz w:val="22"/>
              </w:rPr>
            </w:pPr>
            <w:r>
              <w:rPr>
                <w:sz w:val="22"/>
              </w:rPr>
              <w:t>5 and 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0442FF5" w:rsidR="00E66558" w:rsidRPr="00512B74" w:rsidRDefault="00512B74" w:rsidP="00512B74">
            <w:pPr>
              <w:pStyle w:val="TableRow"/>
              <w:rPr>
                <w:sz w:val="22"/>
              </w:rPr>
            </w:pPr>
            <w:r>
              <w:rPr>
                <w:sz w:val="22"/>
              </w:rPr>
              <w:t xml:space="preserve">Occupational Therapist in place one day per week to provide </w:t>
            </w:r>
            <w:r w:rsidRPr="00512B74">
              <w:rPr>
                <w:sz w:val="22"/>
              </w:rPr>
              <w:t>person centred and evidenc</w:t>
            </w:r>
            <w:r>
              <w:rPr>
                <w:sz w:val="22"/>
              </w:rPr>
              <w:t xml:space="preserve">e based </w:t>
            </w:r>
            <w:r w:rsidRPr="00512B74">
              <w:rPr>
                <w:sz w:val="22"/>
              </w:rPr>
              <w:t>assessment and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13C24" w14:textId="5C507ACB" w:rsidR="00E66558" w:rsidRDefault="007A40E3">
            <w:pPr>
              <w:pStyle w:val="TableRowCentered"/>
              <w:jc w:val="left"/>
              <w:rPr>
                <w:sz w:val="22"/>
              </w:rPr>
            </w:pPr>
            <w:r>
              <w:rPr>
                <w:sz w:val="22"/>
              </w:rPr>
              <w:t>“Occupational Therapists assist inclusive education and reduce barriers to participation for all students and in particular students with SEN”</w:t>
            </w:r>
          </w:p>
          <w:p w14:paraId="107A08E9" w14:textId="77777777" w:rsidR="007A40E3" w:rsidRDefault="007A40E3">
            <w:pPr>
              <w:pStyle w:val="TableRowCentered"/>
              <w:jc w:val="left"/>
              <w:rPr>
                <w:i/>
                <w:sz w:val="22"/>
              </w:rPr>
            </w:pPr>
            <w:r w:rsidRPr="007A40E3">
              <w:rPr>
                <w:i/>
                <w:sz w:val="22"/>
              </w:rPr>
              <w:t>‘How can Occupational Therapy help students at School?’ The Elite Spinal Sports Care</w:t>
            </w:r>
          </w:p>
          <w:p w14:paraId="39208B56" w14:textId="77777777" w:rsidR="008E4717" w:rsidRDefault="008E4717">
            <w:pPr>
              <w:pStyle w:val="TableRowCentered"/>
              <w:jc w:val="left"/>
              <w:rPr>
                <w:i/>
                <w:sz w:val="22"/>
              </w:rPr>
            </w:pPr>
          </w:p>
          <w:p w14:paraId="2A7D553D" w14:textId="5BDA2371" w:rsidR="008E4717" w:rsidRPr="007A40E3" w:rsidRDefault="008E4717">
            <w:pPr>
              <w:pStyle w:val="TableRowCentered"/>
              <w:jc w:val="left"/>
              <w:rPr>
                <w:i/>
                <w:sz w:val="22"/>
              </w:rPr>
            </w:pPr>
            <w:r>
              <w:rPr>
                <w:sz w:val="22"/>
              </w:rPr>
              <w:t>Individual pupil’s EHCPs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E928B13" w:rsidR="00E66558" w:rsidRPr="00512B74" w:rsidRDefault="00DF2DEC">
            <w:pPr>
              <w:pStyle w:val="TableRowCentered"/>
              <w:jc w:val="left"/>
              <w:rPr>
                <w:sz w:val="22"/>
              </w:rPr>
            </w:pPr>
            <w:r>
              <w:rPr>
                <w:sz w:val="22"/>
              </w:rPr>
              <w:t>4 and 6</w:t>
            </w:r>
          </w:p>
        </w:tc>
      </w:tr>
      <w:tr w:rsidR="001B39BD" w14:paraId="5E9205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AB44" w14:textId="0F300948" w:rsidR="001B39BD" w:rsidRPr="00512B74" w:rsidRDefault="00512B74">
            <w:pPr>
              <w:pStyle w:val="TableRow"/>
              <w:rPr>
                <w:sz w:val="22"/>
              </w:rPr>
            </w:pPr>
            <w:r>
              <w:rPr>
                <w:sz w:val="22"/>
              </w:rPr>
              <w:t xml:space="preserve">Speech and Language Assistant to provide individual support to </w:t>
            </w:r>
            <w:r w:rsidRPr="00512B74">
              <w:rPr>
                <w:sz w:val="22"/>
              </w:rPr>
              <w:t xml:space="preserve"> PP pupils with identified Speech, Languag</w:t>
            </w:r>
            <w:r>
              <w:rPr>
                <w:sz w:val="22"/>
              </w:rPr>
              <w:t>e and Communication needs and in class communication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B6134" w14:textId="77777777" w:rsidR="007A40E3" w:rsidRDefault="007A40E3" w:rsidP="007A40E3">
            <w:pPr>
              <w:pStyle w:val="TableRowCentered"/>
              <w:jc w:val="left"/>
              <w:rPr>
                <w:sz w:val="22"/>
              </w:rPr>
            </w:pPr>
            <w:r>
              <w:rPr>
                <w:sz w:val="22"/>
              </w:rPr>
              <w:t>“There is a substantive body of international evidence to indicate that social and emotional skills based interventions, when implemented effectively in schools, can produce long term benefits”</w:t>
            </w:r>
          </w:p>
          <w:p w14:paraId="162219D7" w14:textId="77777777" w:rsidR="001B39BD" w:rsidRDefault="007A40E3" w:rsidP="007A40E3">
            <w:pPr>
              <w:pStyle w:val="TableRowCentered"/>
              <w:jc w:val="left"/>
              <w:rPr>
                <w:i/>
                <w:sz w:val="22"/>
              </w:rPr>
            </w:pPr>
            <w:r>
              <w:rPr>
                <w:i/>
                <w:sz w:val="22"/>
              </w:rPr>
              <w:t>‘What works in enhancing social and emotional skills development during childhood and adolescence February 2016’ National University of Ireland, Caloway</w:t>
            </w:r>
          </w:p>
          <w:p w14:paraId="6503A2B6" w14:textId="77777777" w:rsidR="008E4717" w:rsidRDefault="008E4717" w:rsidP="007A40E3">
            <w:pPr>
              <w:pStyle w:val="TableRowCentered"/>
              <w:jc w:val="left"/>
              <w:rPr>
                <w:i/>
                <w:sz w:val="22"/>
              </w:rPr>
            </w:pPr>
          </w:p>
          <w:p w14:paraId="64230D24" w14:textId="76A095A2" w:rsidR="008E4717" w:rsidRPr="00512B74" w:rsidRDefault="008E4717" w:rsidP="007A40E3">
            <w:pPr>
              <w:pStyle w:val="TableRowCentered"/>
              <w:jc w:val="left"/>
              <w:rPr>
                <w:sz w:val="22"/>
              </w:rPr>
            </w:pPr>
            <w:r>
              <w:rPr>
                <w:sz w:val="22"/>
              </w:rPr>
              <w:t>Individual pupil’s EHCPs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C1C2F" w14:textId="1D6051D7" w:rsidR="001B39BD" w:rsidRPr="00512B74" w:rsidRDefault="00DF2DEC">
            <w:pPr>
              <w:pStyle w:val="TableRowCentered"/>
              <w:jc w:val="left"/>
              <w:rPr>
                <w:sz w:val="22"/>
              </w:rPr>
            </w:pPr>
            <w:r>
              <w:rPr>
                <w:sz w:val="22"/>
              </w:rPr>
              <w:t>4, 5 and 6</w:t>
            </w:r>
          </w:p>
        </w:tc>
      </w:tr>
      <w:tr w:rsidR="001B39BD" w14:paraId="26818C4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E678" w14:textId="46B379A9" w:rsidR="001B39BD" w:rsidRPr="00512B74" w:rsidRDefault="00512B74">
            <w:pPr>
              <w:pStyle w:val="TableRow"/>
              <w:rPr>
                <w:sz w:val="22"/>
              </w:rPr>
            </w:pPr>
            <w:r>
              <w:rPr>
                <w:sz w:val="22"/>
              </w:rPr>
              <w:t>Full time Emotion Coach in school to provide targeted social, emotional and mental health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9BB4" w14:textId="77777777" w:rsidR="001B39BD" w:rsidRDefault="007A40E3">
            <w:pPr>
              <w:pStyle w:val="TableRowCentered"/>
              <w:jc w:val="left"/>
              <w:rPr>
                <w:sz w:val="22"/>
              </w:rPr>
            </w:pPr>
            <w:r>
              <w:rPr>
                <w:sz w:val="22"/>
              </w:rPr>
              <w:t>“R</w:t>
            </w:r>
            <w:r w:rsidRPr="007A40E3">
              <w:rPr>
                <w:sz w:val="22"/>
              </w:rPr>
              <w:t>esearch indicates that taking a coordinated and evidence-informed approach to mental health and wellbeing leads to improved emotional health and wellbeing in children and young people,</w:t>
            </w:r>
            <w:r>
              <w:rPr>
                <w:sz w:val="22"/>
              </w:rPr>
              <w:t xml:space="preserve"> and greater readiness to learn”</w:t>
            </w:r>
          </w:p>
          <w:p w14:paraId="62D391DB" w14:textId="77777777" w:rsidR="007A40E3" w:rsidRDefault="007A40E3">
            <w:pPr>
              <w:pStyle w:val="TableRowCentered"/>
              <w:jc w:val="left"/>
              <w:rPr>
                <w:i/>
                <w:sz w:val="22"/>
              </w:rPr>
            </w:pPr>
            <w:r w:rsidRPr="007A40E3">
              <w:rPr>
                <w:i/>
                <w:sz w:val="22"/>
              </w:rPr>
              <w:t>‘Senior mental health lead training’ Department for Education</w:t>
            </w:r>
          </w:p>
          <w:p w14:paraId="469A39A1" w14:textId="77777777" w:rsidR="008E4717" w:rsidRDefault="008E4717">
            <w:pPr>
              <w:pStyle w:val="TableRowCentered"/>
              <w:jc w:val="left"/>
              <w:rPr>
                <w:i/>
                <w:sz w:val="22"/>
              </w:rPr>
            </w:pPr>
          </w:p>
          <w:p w14:paraId="35814D54" w14:textId="0BE16A74" w:rsidR="008E4717" w:rsidRPr="007A40E3" w:rsidRDefault="008E4717">
            <w:pPr>
              <w:pStyle w:val="TableRowCentered"/>
              <w:jc w:val="left"/>
              <w:rPr>
                <w:i/>
                <w:sz w:val="22"/>
              </w:rPr>
            </w:pPr>
            <w:r>
              <w:rPr>
                <w:sz w:val="22"/>
              </w:rPr>
              <w:t>Individual pupil’s EHCPs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7126" w14:textId="01F99C1C" w:rsidR="001B39BD" w:rsidRPr="00512B74" w:rsidRDefault="00DF2DEC">
            <w:pPr>
              <w:pStyle w:val="TableRowCentered"/>
              <w:jc w:val="left"/>
              <w:rPr>
                <w:sz w:val="22"/>
              </w:rPr>
            </w:pPr>
            <w:r>
              <w:rPr>
                <w:sz w:val="22"/>
              </w:rPr>
              <w:lastRenderedPageBreak/>
              <w:t>4, 5 and 6</w:t>
            </w:r>
          </w:p>
        </w:tc>
      </w:tr>
      <w:tr w:rsidR="00512B74" w14:paraId="19D5F3F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B5E74" w14:textId="434B2761" w:rsidR="00512B74" w:rsidRPr="00512B74" w:rsidRDefault="00F41B92">
            <w:pPr>
              <w:pStyle w:val="TableRow"/>
              <w:rPr>
                <w:sz w:val="22"/>
              </w:rPr>
            </w:pPr>
            <w:r>
              <w:rPr>
                <w:sz w:val="22"/>
              </w:rPr>
              <w:lastRenderedPageBreak/>
              <w:t xml:space="preserve">Full time Emotion Coach/Family Link in school to provide to support home/school interaction and provide targeted support for pupils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03E3" w14:textId="071A1EEC" w:rsidR="00512B74" w:rsidRDefault="004E75B0">
            <w:pPr>
              <w:pStyle w:val="TableRowCentered"/>
              <w:jc w:val="left"/>
              <w:rPr>
                <w:sz w:val="22"/>
              </w:rPr>
            </w:pPr>
            <w:r>
              <w:rPr>
                <w:sz w:val="22"/>
              </w:rPr>
              <w:t>“A whole school link worker/service can help support parents and families who find it challenging to engage in their child’s learning and feel excluded”</w:t>
            </w:r>
          </w:p>
          <w:p w14:paraId="4A717C86" w14:textId="77777777" w:rsidR="004E75B0" w:rsidRDefault="004E75B0">
            <w:pPr>
              <w:pStyle w:val="TableRowCentered"/>
              <w:jc w:val="left"/>
              <w:rPr>
                <w:i/>
                <w:sz w:val="22"/>
              </w:rPr>
            </w:pPr>
            <w:r w:rsidRPr="004E75B0">
              <w:rPr>
                <w:i/>
                <w:sz w:val="22"/>
              </w:rPr>
              <w:t>‘Engaging Parents and Families. A toolkit for practitioners.’ Education Scotland</w:t>
            </w:r>
          </w:p>
          <w:p w14:paraId="2B996BD1" w14:textId="77777777" w:rsidR="008E4717" w:rsidRDefault="008E4717">
            <w:pPr>
              <w:pStyle w:val="TableRowCentered"/>
              <w:jc w:val="left"/>
              <w:rPr>
                <w:i/>
                <w:sz w:val="22"/>
              </w:rPr>
            </w:pPr>
          </w:p>
          <w:p w14:paraId="67E334B9" w14:textId="63C79915" w:rsidR="008E4717" w:rsidRPr="004E75B0" w:rsidRDefault="008E4717">
            <w:pPr>
              <w:pStyle w:val="TableRowCentered"/>
              <w:jc w:val="left"/>
              <w:rPr>
                <w:i/>
                <w:sz w:val="22"/>
              </w:rPr>
            </w:pPr>
            <w:r>
              <w:rPr>
                <w:sz w:val="22"/>
              </w:rPr>
              <w:t>Individual pupil’s EHCPs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79F9" w14:textId="13D0AA97" w:rsidR="00512B74" w:rsidRPr="00512B74" w:rsidRDefault="00DF2DEC">
            <w:pPr>
              <w:pStyle w:val="TableRowCentered"/>
              <w:jc w:val="left"/>
              <w:rPr>
                <w:sz w:val="22"/>
              </w:rPr>
            </w:pPr>
            <w:r>
              <w:rPr>
                <w:sz w:val="22"/>
              </w:rPr>
              <w:t>4, 5 and 6</w:t>
            </w:r>
          </w:p>
        </w:tc>
      </w:tr>
      <w:tr w:rsidR="00F41B92" w14:paraId="4117877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2E03" w14:textId="6F2A1E0F" w:rsidR="00F41B92" w:rsidRPr="00512B74" w:rsidRDefault="00F41B92">
            <w:pPr>
              <w:pStyle w:val="TableRow"/>
              <w:rPr>
                <w:sz w:val="22"/>
              </w:rPr>
            </w:pPr>
            <w:r>
              <w:rPr>
                <w:sz w:val="22"/>
              </w:rPr>
              <w:t>Breakfast club and after school provision in place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22AB" w14:textId="77777777" w:rsidR="00F41B92" w:rsidRDefault="00DF2DEC" w:rsidP="00DF2DEC">
            <w:pPr>
              <w:pStyle w:val="TableRowCentered"/>
              <w:jc w:val="left"/>
              <w:rPr>
                <w:sz w:val="22"/>
              </w:rPr>
            </w:pPr>
            <w:r>
              <w:rPr>
                <w:sz w:val="22"/>
              </w:rPr>
              <w:t>“Fully funded and universally available school clubs are hugely valuable at any time thanks to the impact on childrens learning, health and happiness”</w:t>
            </w:r>
          </w:p>
          <w:p w14:paraId="19CC22A0" w14:textId="1108FC4E" w:rsidR="00DF2DEC" w:rsidRPr="00DF2DEC" w:rsidRDefault="00DF2DEC" w:rsidP="00DF2DEC">
            <w:pPr>
              <w:pStyle w:val="TableRowCentered"/>
              <w:jc w:val="left"/>
              <w:rPr>
                <w:i/>
                <w:sz w:val="22"/>
              </w:rPr>
            </w:pPr>
            <w:r>
              <w:rPr>
                <w:i/>
                <w:sz w:val="22"/>
              </w:rPr>
              <w:t>‘The case for before and after school clubs.’ Child Poverty Action Group</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1F6E" w14:textId="13DC2413" w:rsidR="00F41B92" w:rsidRPr="00512B74" w:rsidRDefault="0055790B">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41" w14:textId="5C8BB9BA" w:rsidR="00E66558" w:rsidRDefault="008F3566" w:rsidP="00120AB1">
      <w:pPr>
        <w:rPr>
          <w:b/>
          <w:bCs/>
          <w:color w:val="104F75"/>
          <w:sz w:val="28"/>
          <w:szCs w:val="28"/>
        </w:rPr>
      </w:pPr>
      <w:r>
        <w:rPr>
          <w:b/>
          <w:bCs/>
          <w:color w:val="104F75"/>
          <w:sz w:val="28"/>
          <w:szCs w:val="28"/>
        </w:rPr>
        <w:t>Total budgeted cost: £82,330</w:t>
      </w:r>
    </w:p>
    <w:p w14:paraId="4AAB6339" w14:textId="77777777" w:rsidR="00D55A8F" w:rsidRDefault="00D55A8F" w:rsidP="00120AB1">
      <w:pPr>
        <w:rPr>
          <w:b/>
          <w:bCs/>
          <w:color w:val="104F75"/>
          <w:sz w:val="28"/>
          <w:szCs w:val="28"/>
        </w:rPr>
      </w:pPr>
    </w:p>
    <w:p w14:paraId="4221DD62" w14:textId="77777777" w:rsidR="00D55A8F" w:rsidRDefault="00D55A8F" w:rsidP="00120AB1">
      <w:pPr>
        <w:rPr>
          <w:b/>
          <w:bCs/>
          <w:color w:val="104F75"/>
          <w:sz w:val="28"/>
          <w:szCs w:val="28"/>
        </w:rPr>
      </w:pPr>
    </w:p>
    <w:p w14:paraId="5E79F1BF" w14:textId="77777777" w:rsidR="00D55A8F" w:rsidRDefault="00D55A8F" w:rsidP="00120AB1">
      <w:pPr>
        <w:rPr>
          <w:b/>
          <w:bCs/>
          <w:color w:val="104F75"/>
          <w:sz w:val="28"/>
          <w:szCs w:val="28"/>
        </w:rPr>
      </w:pPr>
    </w:p>
    <w:p w14:paraId="115DF49D" w14:textId="77777777" w:rsidR="00D55A8F" w:rsidRDefault="00D55A8F" w:rsidP="00120AB1">
      <w:pPr>
        <w:rPr>
          <w:b/>
          <w:bCs/>
          <w:color w:val="104F75"/>
          <w:sz w:val="28"/>
          <w:szCs w:val="28"/>
        </w:rPr>
      </w:pPr>
    </w:p>
    <w:p w14:paraId="03BBDE00" w14:textId="77777777" w:rsidR="00D55A8F" w:rsidRDefault="00D55A8F" w:rsidP="00120AB1">
      <w:pPr>
        <w:rPr>
          <w:b/>
          <w:bCs/>
          <w:color w:val="104F75"/>
          <w:sz w:val="28"/>
          <w:szCs w:val="28"/>
        </w:rPr>
      </w:pPr>
    </w:p>
    <w:p w14:paraId="39FD6979" w14:textId="77777777" w:rsidR="00D55A8F" w:rsidRDefault="00D55A8F" w:rsidP="00120AB1">
      <w:pPr>
        <w:rPr>
          <w:b/>
          <w:bCs/>
          <w:color w:val="104F75"/>
          <w:sz w:val="28"/>
          <w:szCs w:val="28"/>
        </w:rPr>
      </w:pPr>
    </w:p>
    <w:p w14:paraId="78D56C20" w14:textId="77777777" w:rsidR="00D55A8F" w:rsidRDefault="00D55A8F" w:rsidP="00120AB1">
      <w:pPr>
        <w:rPr>
          <w:b/>
          <w:bCs/>
          <w:color w:val="104F75"/>
          <w:sz w:val="28"/>
          <w:szCs w:val="28"/>
        </w:rPr>
      </w:pPr>
    </w:p>
    <w:p w14:paraId="204FC534" w14:textId="77777777" w:rsidR="00D55A8F" w:rsidRDefault="00D55A8F" w:rsidP="00120AB1">
      <w:pPr>
        <w:rPr>
          <w:b/>
          <w:bCs/>
          <w:color w:val="104F75"/>
          <w:sz w:val="28"/>
          <w:szCs w:val="28"/>
        </w:rPr>
      </w:pPr>
    </w:p>
    <w:p w14:paraId="0DBD3FFF" w14:textId="77777777" w:rsidR="00D55A8F" w:rsidRDefault="00D55A8F" w:rsidP="00120AB1">
      <w:pPr>
        <w:rPr>
          <w:b/>
          <w:bCs/>
          <w:color w:val="104F75"/>
          <w:sz w:val="28"/>
          <w:szCs w:val="28"/>
        </w:rPr>
      </w:pPr>
    </w:p>
    <w:p w14:paraId="07976F9C" w14:textId="77777777" w:rsidR="00D55A8F" w:rsidRDefault="00D55A8F" w:rsidP="00120AB1">
      <w:pPr>
        <w:rPr>
          <w:b/>
          <w:bCs/>
          <w:color w:val="104F75"/>
          <w:sz w:val="28"/>
          <w:szCs w:val="28"/>
        </w:rPr>
      </w:pPr>
    </w:p>
    <w:p w14:paraId="17DB4D98" w14:textId="77777777" w:rsidR="00D55A8F" w:rsidRDefault="00D55A8F" w:rsidP="00120AB1">
      <w:pPr>
        <w:rPr>
          <w:b/>
          <w:bCs/>
          <w:color w:val="104F75"/>
          <w:sz w:val="28"/>
          <w:szCs w:val="28"/>
        </w:rPr>
      </w:pPr>
    </w:p>
    <w:p w14:paraId="45C7F7A6" w14:textId="77777777" w:rsidR="00D55A8F" w:rsidRDefault="00D55A8F" w:rsidP="00120AB1">
      <w:pPr>
        <w:rPr>
          <w:b/>
          <w:bCs/>
          <w:color w:val="104F75"/>
          <w:sz w:val="28"/>
          <w:szCs w:val="28"/>
        </w:rPr>
      </w:pPr>
    </w:p>
    <w:p w14:paraId="4C621AB1" w14:textId="77777777" w:rsidR="00D55A8F" w:rsidRDefault="00D55A8F" w:rsidP="00120AB1">
      <w:pPr>
        <w:rPr>
          <w:b/>
          <w:bCs/>
          <w:color w:val="104F75"/>
          <w:sz w:val="28"/>
          <w:szCs w:val="28"/>
        </w:rPr>
      </w:pPr>
    </w:p>
    <w:p w14:paraId="3E758199" w14:textId="77777777" w:rsidR="00D55A8F" w:rsidRPr="006F024D" w:rsidRDefault="00D55A8F" w:rsidP="00D55A8F">
      <w:pPr>
        <w:pStyle w:val="Heading1"/>
      </w:pPr>
      <w:r w:rsidRPr="006F024D">
        <w:lastRenderedPageBreak/>
        <w:t>Part B: Review of the previous academic year</w:t>
      </w:r>
    </w:p>
    <w:p w14:paraId="3CF9AE50" w14:textId="77777777" w:rsidR="00D55A8F" w:rsidRDefault="00D55A8F" w:rsidP="00D55A8F">
      <w:pPr>
        <w:pStyle w:val="Heading2"/>
      </w:pPr>
      <w:r w:rsidRPr="006F024D">
        <w:t>Outcomes for disadvantaged pupils</w:t>
      </w:r>
    </w:p>
    <w:tbl>
      <w:tblPr>
        <w:tblW w:w="5000" w:type="pct"/>
        <w:tblCellMar>
          <w:left w:w="10" w:type="dxa"/>
          <w:right w:w="10" w:type="dxa"/>
        </w:tblCellMar>
        <w:tblLook w:val="04A0" w:firstRow="1" w:lastRow="0" w:firstColumn="1" w:lastColumn="0" w:noHBand="0" w:noVBand="1"/>
      </w:tblPr>
      <w:tblGrid>
        <w:gridCol w:w="3397"/>
        <w:gridCol w:w="6089"/>
      </w:tblGrid>
      <w:tr w:rsidR="00D55A8F" w14:paraId="62798A3D"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E13FEC" w14:textId="77777777" w:rsidR="00D55A8F" w:rsidRDefault="00D55A8F" w:rsidP="00DB11A0">
            <w:pPr>
              <w:pStyle w:val="TableHeader"/>
              <w:jc w:val="left"/>
            </w:pPr>
            <w:r>
              <w:t>Intended outcome</w:t>
            </w:r>
          </w:p>
        </w:tc>
        <w:tc>
          <w:tcPr>
            <w:tcW w:w="60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05E0883" w14:textId="61968D3E" w:rsidR="00D55A8F" w:rsidRDefault="00D55A8F" w:rsidP="00DB11A0">
            <w:pPr>
              <w:pStyle w:val="TableHeader"/>
              <w:jc w:val="left"/>
            </w:pPr>
            <w:r>
              <w:t>Evaluation</w:t>
            </w:r>
          </w:p>
        </w:tc>
      </w:tr>
      <w:tr w:rsidR="00D55A8F" w14:paraId="4E94CFAC"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41B7" w14:textId="77777777" w:rsidR="00D55A8F" w:rsidRDefault="00D55A8F" w:rsidP="00DB11A0">
            <w:pPr>
              <w:pStyle w:val="TableRow"/>
              <w:ind w:left="0"/>
              <w:rPr>
                <w:iCs/>
                <w:sz w:val="22"/>
                <w:szCs w:val="22"/>
              </w:rPr>
            </w:pPr>
            <w:r>
              <w:rPr>
                <w:iCs/>
                <w:sz w:val="22"/>
                <w:szCs w:val="22"/>
              </w:rPr>
              <w:t xml:space="preserve">Staff have up to date </w:t>
            </w:r>
            <w:r w:rsidRPr="00F047DC">
              <w:rPr>
                <w:iCs/>
                <w:sz w:val="22"/>
                <w:szCs w:val="22"/>
              </w:rPr>
              <w:t xml:space="preserve">knowledge and understanding of pedagogy and sequential learning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DA89D" w14:textId="39FDE36D" w:rsidR="00A75021" w:rsidRDefault="00A75021" w:rsidP="00DB11A0">
            <w:pPr>
              <w:pStyle w:val="TableRowCentered"/>
              <w:ind w:left="0"/>
              <w:jc w:val="left"/>
              <w:rPr>
                <w:iCs/>
                <w:sz w:val="22"/>
                <w:szCs w:val="22"/>
              </w:rPr>
            </w:pPr>
            <w:r>
              <w:rPr>
                <w:iCs/>
                <w:sz w:val="22"/>
                <w:szCs w:val="22"/>
              </w:rPr>
              <w:t xml:space="preserve">School have used </w:t>
            </w:r>
            <w:r w:rsidRPr="00A75021">
              <w:rPr>
                <w:iCs/>
                <w:sz w:val="22"/>
                <w:szCs w:val="22"/>
              </w:rPr>
              <w:t xml:space="preserve">a series of strategic actions throughout the year. </w:t>
            </w:r>
            <w:r>
              <w:rPr>
                <w:iCs/>
                <w:sz w:val="22"/>
                <w:szCs w:val="22"/>
              </w:rPr>
              <w:t>We</w:t>
            </w:r>
            <w:r w:rsidRPr="00A75021">
              <w:rPr>
                <w:iCs/>
                <w:sz w:val="22"/>
                <w:szCs w:val="22"/>
              </w:rPr>
              <w:t xml:space="preserve"> conducted </w:t>
            </w:r>
            <w:r>
              <w:rPr>
                <w:iCs/>
                <w:sz w:val="22"/>
                <w:szCs w:val="22"/>
              </w:rPr>
              <w:t>several</w:t>
            </w:r>
            <w:r w:rsidRPr="00A75021">
              <w:rPr>
                <w:iCs/>
                <w:sz w:val="22"/>
                <w:szCs w:val="22"/>
              </w:rPr>
              <w:t xml:space="preserve"> whole-school research session</w:t>
            </w:r>
            <w:r>
              <w:rPr>
                <w:iCs/>
                <w:sz w:val="22"/>
                <w:szCs w:val="22"/>
              </w:rPr>
              <w:t>s and also dedicated Twilight CPD sessions</w:t>
            </w:r>
            <w:r w:rsidR="009F7710">
              <w:rPr>
                <w:iCs/>
                <w:sz w:val="22"/>
                <w:szCs w:val="22"/>
              </w:rPr>
              <w:t xml:space="preserve"> </w:t>
            </w:r>
            <w:r w:rsidRPr="00A75021">
              <w:rPr>
                <w:iCs/>
                <w:sz w:val="22"/>
                <w:szCs w:val="22"/>
              </w:rPr>
              <w:t>focus</w:t>
            </w:r>
            <w:r w:rsidR="009F7710">
              <w:rPr>
                <w:iCs/>
                <w:sz w:val="22"/>
                <w:szCs w:val="22"/>
              </w:rPr>
              <w:t>ing</w:t>
            </w:r>
            <w:r w:rsidRPr="00A75021">
              <w:rPr>
                <w:iCs/>
                <w:sz w:val="22"/>
                <w:szCs w:val="22"/>
              </w:rPr>
              <w:t xml:space="preserve"> on pedagogy and the science of learning, utili</w:t>
            </w:r>
            <w:r>
              <w:rPr>
                <w:iCs/>
                <w:sz w:val="22"/>
                <w:szCs w:val="22"/>
              </w:rPr>
              <w:t>s</w:t>
            </w:r>
            <w:r w:rsidRPr="00A75021">
              <w:rPr>
                <w:iCs/>
                <w:sz w:val="22"/>
                <w:szCs w:val="22"/>
              </w:rPr>
              <w:t xml:space="preserve">ing resources such as "Deans for Impact" to enhance staff understanding. Long and medium-term plans were meticulously reviewed and revised to focus on specific learning outcomes that directly link to the curriculum plans, ensuring a coherent and sequential approach to teaching. Additionally, the school invested in concrete and practical resources to support focused and sequential learning. As a result of these efforts, staff were better equipped to deliver high-quality, evidence-based instruction tailored to the needs of all pupils, including those supported by pupil premium funding. </w:t>
            </w:r>
            <w:r>
              <w:rPr>
                <w:iCs/>
                <w:sz w:val="22"/>
                <w:szCs w:val="22"/>
              </w:rPr>
              <w:t xml:space="preserve">Staff confidence also increased. </w:t>
            </w:r>
            <w:r w:rsidRPr="00A75021">
              <w:rPr>
                <w:iCs/>
                <w:sz w:val="22"/>
                <w:szCs w:val="22"/>
              </w:rPr>
              <w:t>The impact on PP children was significant, as they benefitted from a more structured learning environment that supported their academic progression. This approach led to improved engagement, understanding, and retention of knowledge, ultimately enhancing their educational outcomes.</w:t>
            </w:r>
            <w:r>
              <w:rPr>
                <w:iCs/>
                <w:sz w:val="22"/>
                <w:szCs w:val="22"/>
              </w:rPr>
              <w:t xml:space="preserve"> The purchase of subscriptions to the School Bus and National College was beneficial in allowing staff to access training and research as a whole staff but also CPD specific to their individual subject areas.</w:t>
            </w:r>
          </w:p>
          <w:p w14:paraId="3D1AF77A" w14:textId="740138A8" w:rsidR="00A75021" w:rsidRPr="00F047DC" w:rsidRDefault="00A75021" w:rsidP="00DB11A0">
            <w:pPr>
              <w:pStyle w:val="TableRowCentered"/>
              <w:ind w:left="0"/>
              <w:jc w:val="left"/>
              <w:rPr>
                <w:iCs/>
                <w:sz w:val="22"/>
                <w:szCs w:val="22"/>
              </w:rPr>
            </w:pPr>
            <w:r w:rsidRPr="00A75021">
              <w:rPr>
                <w:iCs/>
                <w:color w:val="4F81BD" w:themeColor="accent1"/>
                <w:sz w:val="22"/>
                <w:szCs w:val="22"/>
              </w:rPr>
              <w:t>Evidence- whole school data, CPD logs, research sessions and feedback, school calendar</w:t>
            </w:r>
            <w:r>
              <w:rPr>
                <w:iCs/>
                <w:color w:val="4F81BD" w:themeColor="accent1"/>
                <w:sz w:val="22"/>
                <w:szCs w:val="22"/>
              </w:rPr>
              <w:t>, Curriculum Policy, T&amp;L Policy</w:t>
            </w:r>
          </w:p>
        </w:tc>
      </w:tr>
      <w:tr w:rsidR="00D55A8F" w14:paraId="0F0030E8"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FD6D8" w14:textId="77777777" w:rsidR="00D55A8F" w:rsidRDefault="00D55A8F" w:rsidP="00DB11A0">
            <w:pPr>
              <w:pStyle w:val="TableRow"/>
              <w:ind w:left="0"/>
              <w:rPr>
                <w:iCs/>
                <w:sz w:val="22"/>
                <w:szCs w:val="22"/>
              </w:rPr>
            </w:pPr>
            <w:r>
              <w:rPr>
                <w:iCs/>
                <w:sz w:val="22"/>
                <w:szCs w:val="22"/>
              </w:rPr>
              <w:t xml:space="preserve">Staff have knowledge and understanding of digital technologies </w:t>
            </w:r>
            <w:r w:rsidRPr="00F047DC">
              <w:rPr>
                <w:iCs/>
                <w:sz w:val="22"/>
                <w:szCs w:val="22"/>
              </w:rPr>
              <w:t>to support</w:t>
            </w:r>
            <w:r>
              <w:rPr>
                <w:iCs/>
                <w:sz w:val="22"/>
                <w:szCs w:val="22"/>
              </w:rPr>
              <w:t xml:space="preserve"> accessibility and inclusion</w:t>
            </w:r>
            <w:r w:rsidRPr="00F047DC">
              <w:rPr>
                <w:iCs/>
                <w:sz w:val="22"/>
                <w:szCs w:val="22"/>
              </w:rPr>
              <w:t xml:space="preserve">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9ED69" w14:textId="77777777" w:rsidR="00BC5471" w:rsidRDefault="003F0758" w:rsidP="00DB11A0">
            <w:pPr>
              <w:pStyle w:val="TableRowCentered"/>
              <w:ind w:left="0"/>
              <w:jc w:val="left"/>
              <w:rPr>
                <w:sz w:val="22"/>
                <w:szCs w:val="22"/>
              </w:rPr>
            </w:pPr>
            <w:r>
              <w:rPr>
                <w:sz w:val="22"/>
                <w:szCs w:val="22"/>
              </w:rPr>
              <w:t>A survey of technology and staff knowledge/confidence was carried out. The purchase of the School Bus and National College subscriptions meant that staff were able to access online courses and webinars. This enabled staff to start developing confidence in this area.</w:t>
            </w:r>
            <w:r w:rsidR="00BC5471">
              <w:rPr>
                <w:sz w:val="22"/>
                <w:szCs w:val="22"/>
              </w:rPr>
              <w:t xml:space="preserve"> </w:t>
            </w:r>
            <w:r w:rsidR="00BC5471" w:rsidRPr="00BC5471">
              <w:rPr>
                <w:sz w:val="22"/>
                <w:szCs w:val="22"/>
              </w:rPr>
              <w:t>Access to current best practices and new technologies helps staff stay informed about the latest in assistive technology, directly benefiting pupils.</w:t>
            </w:r>
          </w:p>
          <w:p w14:paraId="40D19297" w14:textId="3D81BC01" w:rsidR="003F0758" w:rsidRDefault="00BC5471" w:rsidP="00DB11A0">
            <w:pPr>
              <w:pStyle w:val="TableRowCentered"/>
              <w:ind w:left="0"/>
              <w:jc w:val="left"/>
              <w:rPr>
                <w:sz w:val="22"/>
                <w:szCs w:val="22"/>
              </w:rPr>
            </w:pPr>
            <w:r w:rsidRPr="00BC5471">
              <w:rPr>
                <w:sz w:val="22"/>
                <w:szCs w:val="22"/>
              </w:rPr>
              <w:t xml:space="preserve">As the year has progressed the focus of </w:t>
            </w:r>
            <w:r>
              <w:rPr>
                <w:sz w:val="22"/>
                <w:szCs w:val="22"/>
              </w:rPr>
              <w:t>this outcome</w:t>
            </w:r>
            <w:r w:rsidRPr="00BC5471">
              <w:rPr>
                <w:sz w:val="22"/>
                <w:szCs w:val="22"/>
              </w:rPr>
              <w:t xml:space="preserve"> has changed direction to address the importance of ensuring that all </w:t>
            </w:r>
            <w:r>
              <w:rPr>
                <w:sz w:val="22"/>
                <w:szCs w:val="22"/>
              </w:rPr>
              <w:t>pupils</w:t>
            </w:r>
            <w:r w:rsidRPr="00BC5471">
              <w:rPr>
                <w:sz w:val="22"/>
                <w:szCs w:val="22"/>
              </w:rPr>
              <w:t xml:space="preserve"> had access to the low and medium assistive tech resources that has been highlighted in their EHCP’s. As a result, </w:t>
            </w:r>
            <w:r>
              <w:rPr>
                <w:sz w:val="22"/>
                <w:szCs w:val="22"/>
              </w:rPr>
              <w:t>we</w:t>
            </w:r>
            <w:r w:rsidRPr="00BC5471">
              <w:rPr>
                <w:sz w:val="22"/>
                <w:szCs w:val="22"/>
              </w:rPr>
              <w:t xml:space="preserve"> have worked</w:t>
            </w:r>
            <w:r>
              <w:rPr>
                <w:sz w:val="22"/>
                <w:szCs w:val="22"/>
              </w:rPr>
              <w:t xml:space="preserve"> </w:t>
            </w:r>
            <w:r w:rsidRPr="00BC5471">
              <w:rPr>
                <w:sz w:val="22"/>
                <w:szCs w:val="22"/>
              </w:rPr>
              <w:t xml:space="preserve">closely with TA’s to support them in producing a box of AT resources to ensure that all </w:t>
            </w:r>
            <w:r>
              <w:rPr>
                <w:sz w:val="22"/>
                <w:szCs w:val="22"/>
              </w:rPr>
              <w:t>pupils</w:t>
            </w:r>
            <w:r w:rsidRPr="00BC5471">
              <w:rPr>
                <w:sz w:val="22"/>
                <w:szCs w:val="22"/>
              </w:rPr>
              <w:t xml:space="preserve"> have access to them in the classroom. This has been shared with staff</w:t>
            </w:r>
            <w:r w:rsidR="00DE69EC">
              <w:rPr>
                <w:sz w:val="22"/>
                <w:szCs w:val="22"/>
              </w:rPr>
              <w:t xml:space="preserve">. </w:t>
            </w:r>
            <w:r w:rsidR="00DE69EC" w:rsidRPr="00DE69EC">
              <w:rPr>
                <w:sz w:val="22"/>
                <w:szCs w:val="22"/>
              </w:rPr>
              <w:t>Ensuring that all pupils have access to assistive technology, as highlighted in their EHCPs, addresses equity by providing necessary tools for learning.</w:t>
            </w:r>
          </w:p>
          <w:p w14:paraId="346C904E" w14:textId="75AC597F" w:rsidR="00BC5471" w:rsidRDefault="00BC5471" w:rsidP="00DB11A0">
            <w:pPr>
              <w:pStyle w:val="TableRowCentered"/>
              <w:ind w:left="0"/>
              <w:jc w:val="left"/>
              <w:rPr>
                <w:sz w:val="22"/>
                <w:szCs w:val="22"/>
              </w:rPr>
            </w:pPr>
            <w:r w:rsidRPr="00BC5471">
              <w:rPr>
                <w:sz w:val="22"/>
                <w:szCs w:val="22"/>
              </w:rPr>
              <w:t>SEN register identifying area of need and provision needed to support need has been produced</w:t>
            </w:r>
            <w:r>
              <w:rPr>
                <w:sz w:val="22"/>
                <w:szCs w:val="22"/>
              </w:rPr>
              <w:t>. This has made it easier to target individual children’s needs.</w:t>
            </w:r>
            <w:r w:rsidR="00DE69EC">
              <w:t xml:space="preserve"> </w:t>
            </w:r>
            <w:r w:rsidR="00DE69EC" w:rsidRPr="00DE69EC">
              <w:rPr>
                <w:sz w:val="22"/>
                <w:szCs w:val="22"/>
              </w:rPr>
              <w:t xml:space="preserve">Efficient </w:t>
            </w:r>
            <w:r w:rsidR="00DE69EC" w:rsidRPr="00DE69EC">
              <w:rPr>
                <w:sz w:val="22"/>
                <w:szCs w:val="22"/>
              </w:rPr>
              <w:lastRenderedPageBreak/>
              <w:t>resource allocation</w:t>
            </w:r>
            <w:r w:rsidR="00DE69EC">
              <w:rPr>
                <w:sz w:val="22"/>
                <w:szCs w:val="22"/>
              </w:rPr>
              <w:t xml:space="preserve"> now means that staff </w:t>
            </w:r>
            <w:r w:rsidR="00DE69EC" w:rsidRPr="00DE69EC">
              <w:rPr>
                <w:sz w:val="22"/>
                <w:szCs w:val="22"/>
              </w:rPr>
              <w:t>can more easily identify which resources and strategies are needed for individual pupils, facilitating timely and appropriate support.</w:t>
            </w:r>
          </w:p>
          <w:p w14:paraId="351202BF" w14:textId="3A8F7A01" w:rsidR="00D55A8F" w:rsidRPr="00DE69EC" w:rsidRDefault="00DE69EC" w:rsidP="00DB11A0">
            <w:pPr>
              <w:pStyle w:val="TableRowCentered"/>
              <w:ind w:left="0"/>
              <w:jc w:val="left"/>
              <w:rPr>
                <w:color w:val="4F81BD" w:themeColor="accent1"/>
                <w:sz w:val="22"/>
                <w:szCs w:val="22"/>
              </w:rPr>
            </w:pPr>
            <w:r w:rsidRPr="00DE69EC">
              <w:rPr>
                <w:color w:val="4F81BD" w:themeColor="accent1"/>
                <w:sz w:val="22"/>
                <w:szCs w:val="22"/>
              </w:rPr>
              <w:t xml:space="preserve">Evidence- </w:t>
            </w:r>
            <w:r>
              <w:rPr>
                <w:color w:val="4F81BD" w:themeColor="accent1"/>
                <w:sz w:val="22"/>
                <w:szCs w:val="22"/>
              </w:rPr>
              <w:t>subject progress data, SEN school Register, AT resource boxes, staff CPD record, AT survey</w:t>
            </w:r>
          </w:p>
        </w:tc>
      </w:tr>
      <w:tr w:rsidR="00D55A8F" w14:paraId="2D33DF9A"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0EDC1" w14:textId="77777777" w:rsidR="00D55A8F" w:rsidRPr="000130E6" w:rsidRDefault="00D55A8F" w:rsidP="00DB11A0">
            <w:pPr>
              <w:pStyle w:val="TableRow"/>
              <w:tabs>
                <w:tab w:val="left" w:pos="1260"/>
              </w:tabs>
              <w:ind w:left="0"/>
            </w:pPr>
            <w:r>
              <w:rPr>
                <w:iCs/>
                <w:sz w:val="22"/>
                <w:szCs w:val="22"/>
              </w:rPr>
              <w:lastRenderedPageBreak/>
              <w:t>Appropriate digital technologies used by pupils to enhance and improve pupil practice and enhance parental engagement</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3139" w14:textId="3E44A3EC" w:rsidR="00CD492A" w:rsidRPr="00CD492A" w:rsidRDefault="00BC5471" w:rsidP="00CD492A">
            <w:pPr>
              <w:pStyle w:val="TableRowCentered"/>
              <w:jc w:val="left"/>
              <w:rPr>
                <w:sz w:val="22"/>
                <w:szCs w:val="22"/>
              </w:rPr>
            </w:pPr>
            <w:r>
              <w:rPr>
                <w:sz w:val="22"/>
                <w:szCs w:val="22"/>
              </w:rPr>
              <w:t xml:space="preserve">Additional laptops have been purchased so that all PP children have access to these in lessons. Microsoft 365 is provided for them to access digital technologies which gives access to immersive reader. </w:t>
            </w:r>
            <w:r w:rsidR="00CD492A" w:rsidRPr="00CD492A">
              <w:rPr>
                <w:sz w:val="22"/>
                <w:szCs w:val="22"/>
              </w:rPr>
              <w:t>Text-to-Speech Software</w:t>
            </w:r>
            <w:r w:rsidR="00CD492A">
              <w:rPr>
                <w:sz w:val="22"/>
                <w:szCs w:val="22"/>
              </w:rPr>
              <w:t xml:space="preserve"> has helped some</w:t>
            </w:r>
            <w:r w:rsidR="00CD492A" w:rsidRPr="00CD492A">
              <w:rPr>
                <w:sz w:val="22"/>
                <w:szCs w:val="22"/>
              </w:rPr>
              <w:t xml:space="preserve"> pupils with reading difficulties by reading text aloud.</w:t>
            </w:r>
            <w:r w:rsidR="00CD492A">
              <w:rPr>
                <w:sz w:val="22"/>
                <w:szCs w:val="22"/>
              </w:rPr>
              <w:t xml:space="preserve"> We hope to use this with more disadvantaged pupils now that we have seen the benefits. </w:t>
            </w:r>
          </w:p>
          <w:p w14:paraId="65433A26" w14:textId="7ADD2564" w:rsidR="00BC5471" w:rsidRDefault="00BC5471" w:rsidP="00DB11A0">
            <w:pPr>
              <w:pStyle w:val="TableRowCentered"/>
              <w:ind w:left="0"/>
              <w:jc w:val="left"/>
              <w:rPr>
                <w:sz w:val="22"/>
                <w:szCs w:val="22"/>
              </w:rPr>
            </w:pPr>
            <w:r>
              <w:rPr>
                <w:sz w:val="22"/>
                <w:szCs w:val="22"/>
              </w:rPr>
              <w:t>The purchase of keyboard overlays for individual pupils has assisted pupils who struggle with upper/lower case letter recognition</w:t>
            </w:r>
            <w:r w:rsidR="00C372DE">
              <w:rPr>
                <w:sz w:val="22"/>
                <w:szCs w:val="22"/>
              </w:rPr>
              <w:t xml:space="preserve">, </w:t>
            </w:r>
            <w:r w:rsidR="00C372DE" w:rsidRPr="00C372DE">
              <w:rPr>
                <w:sz w:val="22"/>
                <w:szCs w:val="22"/>
              </w:rPr>
              <w:t>enabling them to participate more fully in lessons</w:t>
            </w:r>
          </w:p>
          <w:p w14:paraId="71CF465E" w14:textId="22949544" w:rsidR="00CD492A" w:rsidRDefault="00C372DE" w:rsidP="00DB11A0">
            <w:pPr>
              <w:pStyle w:val="TableRowCentered"/>
              <w:ind w:left="0"/>
              <w:jc w:val="left"/>
              <w:rPr>
                <w:sz w:val="22"/>
                <w:szCs w:val="22"/>
              </w:rPr>
            </w:pPr>
            <w:r>
              <w:rPr>
                <w:sz w:val="22"/>
                <w:szCs w:val="22"/>
              </w:rPr>
              <w:t>The purchase of i</w:t>
            </w:r>
            <w:r w:rsidR="00CD492A" w:rsidRPr="00CD492A">
              <w:rPr>
                <w:sz w:val="22"/>
                <w:szCs w:val="22"/>
              </w:rPr>
              <w:t xml:space="preserve">nteractive </w:t>
            </w:r>
            <w:r w:rsidR="00CD492A">
              <w:rPr>
                <w:sz w:val="22"/>
                <w:szCs w:val="22"/>
              </w:rPr>
              <w:t>l</w:t>
            </w:r>
            <w:r w:rsidR="00CD492A" w:rsidRPr="00CD492A">
              <w:rPr>
                <w:sz w:val="22"/>
                <w:szCs w:val="22"/>
              </w:rPr>
              <w:t xml:space="preserve">earning </w:t>
            </w:r>
            <w:r w:rsidR="00CD492A">
              <w:rPr>
                <w:sz w:val="22"/>
                <w:szCs w:val="22"/>
              </w:rPr>
              <w:t>a</w:t>
            </w:r>
            <w:r w:rsidR="00CD492A" w:rsidRPr="00CD492A">
              <w:rPr>
                <w:sz w:val="22"/>
                <w:szCs w:val="22"/>
              </w:rPr>
              <w:t>pps like Kahoot!</w:t>
            </w:r>
            <w:r w:rsidR="00CD492A">
              <w:rPr>
                <w:sz w:val="22"/>
                <w:szCs w:val="22"/>
              </w:rPr>
              <w:t xml:space="preserve"> and Primary Languages Network</w:t>
            </w:r>
            <w:r w:rsidR="00CD492A" w:rsidRPr="00CD492A">
              <w:rPr>
                <w:sz w:val="22"/>
                <w:szCs w:val="22"/>
              </w:rPr>
              <w:t xml:space="preserve"> </w:t>
            </w:r>
            <w:r w:rsidR="00CD492A">
              <w:rPr>
                <w:sz w:val="22"/>
                <w:szCs w:val="22"/>
              </w:rPr>
              <w:t>has</w:t>
            </w:r>
            <w:r w:rsidR="00CD492A" w:rsidRPr="00CD492A">
              <w:rPr>
                <w:sz w:val="22"/>
                <w:szCs w:val="22"/>
              </w:rPr>
              <w:t xml:space="preserve"> </w:t>
            </w:r>
            <w:r>
              <w:rPr>
                <w:sz w:val="22"/>
                <w:szCs w:val="22"/>
              </w:rPr>
              <w:t xml:space="preserve">made </w:t>
            </w:r>
            <w:r w:rsidR="00CD492A" w:rsidRPr="00CD492A">
              <w:rPr>
                <w:sz w:val="22"/>
                <w:szCs w:val="22"/>
              </w:rPr>
              <w:t>learning more engaging through gamified quizzes and flashcards</w:t>
            </w:r>
            <w:r w:rsidR="00CD492A">
              <w:rPr>
                <w:sz w:val="22"/>
                <w:szCs w:val="22"/>
              </w:rPr>
              <w:t>. This has increased pupil engagement and helped make the curriculum more accessible.</w:t>
            </w:r>
            <w:r>
              <w:rPr>
                <w:sz w:val="22"/>
                <w:szCs w:val="22"/>
              </w:rPr>
              <w:t xml:space="preserve"> It has</w:t>
            </w:r>
            <w:r w:rsidRPr="00C372DE">
              <w:rPr>
                <w:sz w:val="22"/>
                <w:szCs w:val="22"/>
              </w:rPr>
              <w:t xml:space="preserve"> made learning more enjoyable, helping to bridge the educational gap for disadvantaged pupils</w:t>
            </w:r>
            <w:r w:rsidR="00CD492A">
              <w:rPr>
                <w:sz w:val="22"/>
                <w:szCs w:val="22"/>
              </w:rPr>
              <w:t xml:space="preserve"> </w:t>
            </w:r>
          </w:p>
          <w:p w14:paraId="7DE695E6" w14:textId="4CCCBBFB" w:rsidR="00CD492A" w:rsidRDefault="00CD492A" w:rsidP="00DB11A0">
            <w:pPr>
              <w:pStyle w:val="TableRowCentered"/>
              <w:ind w:left="0"/>
              <w:jc w:val="left"/>
              <w:rPr>
                <w:sz w:val="22"/>
                <w:szCs w:val="22"/>
              </w:rPr>
            </w:pPr>
            <w:r>
              <w:rPr>
                <w:sz w:val="22"/>
                <w:szCs w:val="22"/>
              </w:rPr>
              <w:t>The purchase of v</w:t>
            </w:r>
            <w:r w:rsidRPr="00CD492A">
              <w:rPr>
                <w:sz w:val="22"/>
                <w:szCs w:val="22"/>
              </w:rPr>
              <w:t xml:space="preserve">ideo </w:t>
            </w:r>
            <w:r>
              <w:rPr>
                <w:sz w:val="22"/>
                <w:szCs w:val="22"/>
              </w:rPr>
              <w:t>c</w:t>
            </w:r>
            <w:r w:rsidRPr="00CD492A">
              <w:rPr>
                <w:sz w:val="22"/>
                <w:szCs w:val="22"/>
              </w:rPr>
              <w:t xml:space="preserve">onferencing </w:t>
            </w:r>
            <w:r>
              <w:rPr>
                <w:sz w:val="22"/>
                <w:szCs w:val="22"/>
              </w:rPr>
              <w:t>t</w:t>
            </w:r>
            <w:r w:rsidRPr="00CD492A">
              <w:rPr>
                <w:sz w:val="22"/>
                <w:szCs w:val="22"/>
              </w:rPr>
              <w:t>ool</w:t>
            </w:r>
            <w:r>
              <w:rPr>
                <w:sz w:val="22"/>
                <w:szCs w:val="22"/>
              </w:rPr>
              <w:t xml:space="preserve">s (Zoom and </w:t>
            </w:r>
            <w:r w:rsidRPr="00CD492A">
              <w:rPr>
                <w:sz w:val="22"/>
                <w:szCs w:val="22"/>
              </w:rPr>
              <w:t>Microsoft Teams</w:t>
            </w:r>
            <w:r>
              <w:rPr>
                <w:sz w:val="22"/>
                <w:szCs w:val="22"/>
              </w:rPr>
              <w:t>) has</w:t>
            </w:r>
            <w:r w:rsidRPr="00CD492A">
              <w:rPr>
                <w:sz w:val="22"/>
                <w:szCs w:val="22"/>
              </w:rPr>
              <w:t xml:space="preserve"> allow</w:t>
            </w:r>
            <w:r>
              <w:rPr>
                <w:sz w:val="22"/>
                <w:szCs w:val="22"/>
              </w:rPr>
              <w:t>ed</w:t>
            </w:r>
            <w:r w:rsidRPr="00CD492A">
              <w:rPr>
                <w:sz w:val="22"/>
                <w:szCs w:val="22"/>
              </w:rPr>
              <w:t xml:space="preserve"> for virtual parent</w:t>
            </w:r>
            <w:r>
              <w:rPr>
                <w:sz w:val="22"/>
                <w:szCs w:val="22"/>
              </w:rPr>
              <w:t xml:space="preserve"> progress</w:t>
            </w:r>
            <w:r w:rsidRPr="00CD492A">
              <w:rPr>
                <w:sz w:val="22"/>
                <w:szCs w:val="22"/>
              </w:rPr>
              <w:t xml:space="preserve"> meetings</w:t>
            </w:r>
            <w:r>
              <w:rPr>
                <w:sz w:val="22"/>
                <w:szCs w:val="22"/>
              </w:rPr>
              <w:t xml:space="preserve"> and annual reviews, </w:t>
            </w:r>
            <w:r w:rsidRPr="00CD492A">
              <w:rPr>
                <w:sz w:val="22"/>
                <w:szCs w:val="22"/>
              </w:rPr>
              <w:t>making it easier for parents to attend regardless of location or time constraints.</w:t>
            </w:r>
            <w:r>
              <w:rPr>
                <w:sz w:val="22"/>
                <w:szCs w:val="22"/>
              </w:rPr>
              <w:t xml:space="preserve"> Engagement of parents in annual reviews has significantly increased. </w:t>
            </w:r>
          </w:p>
          <w:p w14:paraId="1AE0629D" w14:textId="4D73017C" w:rsidR="00D55A8F" w:rsidRPr="00CD492A" w:rsidRDefault="00CD492A" w:rsidP="00DB11A0">
            <w:pPr>
              <w:pStyle w:val="TableRowCentered"/>
              <w:ind w:left="0"/>
              <w:jc w:val="left"/>
              <w:rPr>
                <w:color w:val="4F81BD" w:themeColor="accent1"/>
                <w:sz w:val="22"/>
                <w:szCs w:val="22"/>
              </w:rPr>
            </w:pPr>
            <w:r>
              <w:rPr>
                <w:color w:val="4F81BD" w:themeColor="accent1"/>
                <w:sz w:val="22"/>
                <w:szCs w:val="22"/>
              </w:rPr>
              <w:t>Evidence- subject progress data, laptop register, resources in classrooms, lesson observations, record of attendance at parents evening and annual reviews</w:t>
            </w:r>
          </w:p>
        </w:tc>
      </w:tr>
      <w:tr w:rsidR="00D55A8F" w14:paraId="51020542"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41F" w14:textId="77777777" w:rsidR="00D55A8F" w:rsidRPr="001C72AD" w:rsidRDefault="00D55A8F" w:rsidP="00DB11A0">
            <w:pPr>
              <w:pStyle w:val="TableRow"/>
              <w:tabs>
                <w:tab w:val="left" w:pos="1260"/>
              </w:tabs>
              <w:ind w:left="0"/>
              <w:rPr>
                <w:sz w:val="22"/>
                <w:szCs w:val="22"/>
              </w:rPr>
            </w:pPr>
            <w:r w:rsidRPr="00102FFE">
              <w:rPr>
                <w:sz w:val="22"/>
                <w:szCs w:val="22"/>
              </w:rPr>
              <w:t>Staff have time to access CPD and develop appropriate and effective programmes of study</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B0A3F" w14:textId="16AA2CEB" w:rsidR="00250672" w:rsidRDefault="00C372DE" w:rsidP="00DB11A0">
            <w:pPr>
              <w:pStyle w:val="TableRowCentered"/>
              <w:ind w:left="0"/>
              <w:jc w:val="left"/>
              <w:rPr>
                <w:sz w:val="22"/>
                <w:szCs w:val="22"/>
              </w:rPr>
            </w:pPr>
            <w:r>
              <w:rPr>
                <w:sz w:val="22"/>
                <w:szCs w:val="22"/>
              </w:rPr>
              <w:t>Funding of a supply teacher to give additional prep time to teachers has enable staff to access additional CPD through a variety of online subscriptions (National College, School Bus, SSS Learning). It also allows staff to engage in face to face courses where appropriate.</w:t>
            </w:r>
            <w:r w:rsidR="00250672">
              <w:rPr>
                <w:sz w:val="22"/>
                <w:szCs w:val="22"/>
              </w:rPr>
              <w:t xml:space="preserve"> </w:t>
            </w:r>
            <w:r w:rsidR="00250672" w:rsidRPr="00250672">
              <w:rPr>
                <w:sz w:val="22"/>
                <w:szCs w:val="22"/>
              </w:rPr>
              <w:t>This enhanced teaching quality directly contribute</w:t>
            </w:r>
            <w:r w:rsidR="00250672">
              <w:rPr>
                <w:sz w:val="22"/>
                <w:szCs w:val="22"/>
              </w:rPr>
              <w:t>d</w:t>
            </w:r>
            <w:r w:rsidR="00250672" w:rsidRPr="00250672">
              <w:rPr>
                <w:sz w:val="22"/>
                <w:szCs w:val="22"/>
              </w:rPr>
              <w:t xml:space="preserve"> to improved pupil engagement and learning outcomes, which </w:t>
            </w:r>
            <w:r w:rsidR="00250672">
              <w:rPr>
                <w:sz w:val="22"/>
                <w:szCs w:val="22"/>
              </w:rPr>
              <w:t>is</w:t>
            </w:r>
            <w:r w:rsidR="00250672" w:rsidRPr="00250672">
              <w:rPr>
                <w:sz w:val="22"/>
                <w:szCs w:val="22"/>
              </w:rPr>
              <w:t xml:space="preserve"> especially crucial for </w:t>
            </w:r>
            <w:r w:rsidR="00250672">
              <w:rPr>
                <w:sz w:val="22"/>
                <w:szCs w:val="22"/>
              </w:rPr>
              <w:t xml:space="preserve">our </w:t>
            </w:r>
            <w:r w:rsidR="00250672" w:rsidRPr="00250672">
              <w:rPr>
                <w:sz w:val="22"/>
                <w:szCs w:val="22"/>
              </w:rPr>
              <w:t>PP children</w:t>
            </w:r>
            <w:r w:rsidR="00250672">
              <w:rPr>
                <w:sz w:val="22"/>
                <w:szCs w:val="22"/>
              </w:rPr>
              <w:t xml:space="preserve">. </w:t>
            </w:r>
            <w:r>
              <w:rPr>
                <w:sz w:val="22"/>
                <w:szCs w:val="22"/>
              </w:rPr>
              <w:t xml:space="preserve">This has also helped to facilitate </w:t>
            </w:r>
            <w:r w:rsidR="00250672">
              <w:rPr>
                <w:sz w:val="22"/>
                <w:szCs w:val="22"/>
              </w:rPr>
              <w:t xml:space="preserve">the maths co-ordinator </w:t>
            </w:r>
            <w:r>
              <w:rPr>
                <w:sz w:val="22"/>
                <w:szCs w:val="22"/>
              </w:rPr>
              <w:t xml:space="preserve">accessing a ‘Maths Mastery Network’. This has benefitted the member of staff in her confidence in delivering practical </w:t>
            </w:r>
            <w:r w:rsidR="00250672">
              <w:rPr>
                <w:sz w:val="22"/>
                <w:szCs w:val="22"/>
              </w:rPr>
              <w:t xml:space="preserve">and functional </w:t>
            </w:r>
            <w:r>
              <w:rPr>
                <w:sz w:val="22"/>
                <w:szCs w:val="22"/>
              </w:rPr>
              <w:t>lessons to pupils and in her ability to share these skills with other staff and collaborate on how to address any gaps in pupil knowledge. All CPD is linked to the SIP and current research. This ensures close alignment to school priorities. Staff feedback is clear that they feel that this is beneficial and they are able to plan and deliver more effective and engaging lessons, improving pupil engagement and outcomes. It is helping staff manage work</w:t>
            </w:r>
            <w:r w:rsidR="00250672">
              <w:rPr>
                <w:sz w:val="22"/>
                <w:szCs w:val="22"/>
              </w:rPr>
              <w:t>-</w:t>
            </w:r>
            <w:r>
              <w:rPr>
                <w:sz w:val="22"/>
                <w:szCs w:val="22"/>
              </w:rPr>
              <w:t xml:space="preserve">load and reduce stress. </w:t>
            </w:r>
            <w:r w:rsidR="00250672">
              <w:rPr>
                <w:sz w:val="22"/>
                <w:szCs w:val="22"/>
              </w:rPr>
              <w:t xml:space="preserve">Staff have also been able to use this additional time to focus on long and medium term plans. </w:t>
            </w:r>
            <w:r w:rsidR="00250672" w:rsidRPr="00250672">
              <w:rPr>
                <w:sz w:val="22"/>
                <w:szCs w:val="22"/>
              </w:rPr>
              <w:t xml:space="preserve">This strategic planning ensures a cohesive and outcome-led curriculum, which is pivotal in improving pupil outcomes and </w:t>
            </w:r>
            <w:r w:rsidR="00250672" w:rsidRPr="00250672">
              <w:rPr>
                <w:sz w:val="22"/>
                <w:szCs w:val="22"/>
              </w:rPr>
              <w:lastRenderedPageBreak/>
              <w:t xml:space="preserve">motivation. </w:t>
            </w:r>
            <w:r w:rsidR="00250672">
              <w:rPr>
                <w:sz w:val="22"/>
                <w:szCs w:val="22"/>
              </w:rPr>
              <w:t>We have seen how for our</w:t>
            </w:r>
            <w:r w:rsidR="00250672" w:rsidRPr="00250672">
              <w:rPr>
                <w:sz w:val="22"/>
                <w:szCs w:val="22"/>
              </w:rPr>
              <w:t xml:space="preserve"> </w:t>
            </w:r>
            <w:r w:rsidR="00250672">
              <w:rPr>
                <w:sz w:val="22"/>
                <w:szCs w:val="22"/>
              </w:rPr>
              <w:t>disadvantaged</w:t>
            </w:r>
            <w:r w:rsidR="00250672" w:rsidRPr="00250672">
              <w:rPr>
                <w:sz w:val="22"/>
                <w:szCs w:val="22"/>
              </w:rPr>
              <w:t xml:space="preserve"> children, a well-structured curriculum that considers their unique needs and potential barriers to learning </w:t>
            </w:r>
            <w:r w:rsidR="00250672">
              <w:rPr>
                <w:sz w:val="22"/>
                <w:szCs w:val="22"/>
              </w:rPr>
              <w:t>has been</w:t>
            </w:r>
            <w:r w:rsidR="00250672" w:rsidRPr="00250672">
              <w:rPr>
                <w:sz w:val="22"/>
                <w:szCs w:val="22"/>
              </w:rPr>
              <w:t xml:space="preserve"> essential in fostering academic success and personal growth.</w:t>
            </w:r>
          </w:p>
          <w:p w14:paraId="6A4E182A" w14:textId="1215A4C4" w:rsidR="00250672" w:rsidRDefault="00250672" w:rsidP="00DB11A0">
            <w:pPr>
              <w:pStyle w:val="TableRowCentered"/>
              <w:ind w:left="0"/>
              <w:jc w:val="left"/>
              <w:rPr>
                <w:sz w:val="22"/>
                <w:szCs w:val="22"/>
              </w:rPr>
            </w:pPr>
            <w:r w:rsidRPr="00250672">
              <w:rPr>
                <w:color w:val="4F81BD" w:themeColor="accent1"/>
                <w:sz w:val="22"/>
                <w:szCs w:val="22"/>
              </w:rPr>
              <w:t xml:space="preserve">Evidence – Staff training logs, prep day record, long term plans, medium term plans, staff PM, subject progress data. </w:t>
            </w:r>
          </w:p>
        </w:tc>
      </w:tr>
      <w:tr w:rsidR="00D55A8F" w14:paraId="2F5501C6"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946F" w14:textId="77777777" w:rsidR="00D55A8F" w:rsidRPr="00C03618" w:rsidRDefault="00D55A8F" w:rsidP="00DB11A0">
            <w:pPr>
              <w:pStyle w:val="TableRow"/>
              <w:tabs>
                <w:tab w:val="left" w:pos="1260"/>
              </w:tabs>
              <w:ind w:left="0"/>
              <w:rPr>
                <w:sz w:val="22"/>
                <w:szCs w:val="22"/>
              </w:rPr>
            </w:pPr>
            <w:r w:rsidRPr="00C03618">
              <w:rPr>
                <w:sz w:val="22"/>
                <w:szCs w:val="22"/>
              </w:rPr>
              <w:lastRenderedPageBreak/>
              <w:t xml:space="preserve">A range of </w:t>
            </w:r>
            <w:r>
              <w:rPr>
                <w:sz w:val="22"/>
                <w:szCs w:val="22"/>
              </w:rPr>
              <w:t>quality resources and programmes in place that support the delivery of a broad, balanced and suitable curriculum across KS3, KS4 and KS5</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11BA" w14:textId="5967EDEF" w:rsidR="00752D44" w:rsidRDefault="00752D44" w:rsidP="009F7710">
            <w:pPr>
              <w:pStyle w:val="NoSpacing"/>
            </w:pPr>
            <w:r>
              <w:t>Subscriptions have been purchased for</w:t>
            </w:r>
            <w:r w:rsidR="00A9467A">
              <w:t xml:space="preserve"> </w:t>
            </w:r>
            <w:r>
              <w:t xml:space="preserve">White Rose Maths, My Maths, Doodle Maths, Lexia and Star Reader. These programmes have </w:t>
            </w:r>
            <w:r w:rsidRPr="00752D44">
              <w:t>provide</w:t>
            </w:r>
            <w:r>
              <w:t>d</w:t>
            </w:r>
            <w:r w:rsidRPr="00752D44">
              <w:t xml:space="preserve"> </w:t>
            </w:r>
            <w:r>
              <w:t>PP</w:t>
            </w:r>
            <w:r w:rsidRPr="00752D44">
              <w:t xml:space="preserve"> pupils with personali</w:t>
            </w:r>
            <w:r>
              <w:t>s</w:t>
            </w:r>
            <w:r w:rsidRPr="00752D44">
              <w:t>ed and engaging learning experiences. These platforms offer adaptive content that caters to individual learning needs, helping to build confidence and independence. They</w:t>
            </w:r>
            <w:r>
              <w:t xml:space="preserve"> have </w:t>
            </w:r>
            <w:r w:rsidRPr="00752D44">
              <w:t>also provide</w:t>
            </w:r>
            <w:r>
              <w:t>d</w:t>
            </w:r>
            <w:r w:rsidRPr="00752D44">
              <w:t xml:space="preserve"> detailed progress tracking, enabling targeted support to close attainment gaps. By making learning interactive and accessible, these tools </w:t>
            </w:r>
            <w:r>
              <w:t xml:space="preserve">have </w:t>
            </w:r>
            <w:r w:rsidRPr="00752D44">
              <w:t>help</w:t>
            </w:r>
            <w:r>
              <w:t>ed</w:t>
            </w:r>
            <w:r w:rsidRPr="00752D44">
              <w:t xml:space="preserve"> PP pupils improve their literacy and numeracy skills both in and out of the classroom.</w:t>
            </w:r>
            <w:r>
              <w:t xml:space="preserve"> This has been seen in both literacy scores and Maths outcomes. </w:t>
            </w:r>
          </w:p>
          <w:p w14:paraId="41D708CA" w14:textId="7606296A" w:rsidR="00752D44" w:rsidRDefault="00752D44" w:rsidP="009F7710">
            <w:pPr>
              <w:pStyle w:val="NoSpacing"/>
            </w:pPr>
            <w:r>
              <w:t xml:space="preserve">The purchase of a Nisai subscription for a PP pupil who could not engage in school face to face, </w:t>
            </w:r>
            <w:r w:rsidRPr="00752D44">
              <w:t xml:space="preserve">has played a crucial role in improving outcomes </w:t>
            </w:r>
            <w:r>
              <w:t xml:space="preserve">for him by </w:t>
            </w:r>
            <w:r w:rsidRPr="00752D44">
              <w:t>providing flexible and personali</w:t>
            </w:r>
            <w:r>
              <w:t>s</w:t>
            </w:r>
            <w:r w:rsidRPr="00752D44">
              <w:t>ed online learning opportunities.</w:t>
            </w:r>
            <w:r>
              <w:t xml:space="preserve"> </w:t>
            </w:r>
            <w:r w:rsidRPr="00752D44">
              <w:t>The supportive virtual environment has helped to build confidence and resilience, leading to improved academic performance and personal development.</w:t>
            </w:r>
          </w:p>
          <w:p w14:paraId="0D5B96B6" w14:textId="603997C1" w:rsidR="00752D44" w:rsidRDefault="00752D44" w:rsidP="009F7710">
            <w:pPr>
              <w:pStyle w:val="NoSpacing"/>
            </w:pPr>
            <w:r w:rsidRPr="00752D44">
              <w:t>The purchase of a diverse range of books has supported disadvantaged pupils by enhancing their reading fluency and fostering a love for reading, which in turn has improved their literacy skills and overall academic engagement.</w:t>
            </w:r>
          </w:p>
          <w:p w14:paraId="41C441CD" w14:textId="34A230AF" w:rsidR="00C40989" w:rsidRDefault="009F7710" w:rsidP="009F7710">
            <w:pPr>
              <w:pStyle w:val="NoSpacing"/>
            </w:pPr>
            <w:r>
              <w:t xml:space="preserve">A subscription to the School Library Service has also boosted the number and quality of books available for reading for pleasure, but also enhanced teaching through the use of subject specific materials. </w:t>
            </w:r>
          </w:p>
          <w:p w14:paraId="253EB2D0" w14:textId="6341E975" w:rsidR="009F7710" w:rsidRDefault="009F7710" w:rsidP="009F7710">
            <w:pPr>
              <w:pStyle w:val="NoSpacing"/>
            </w:pPr>
            <w:r>
              <w:t xml:space="preserve">Authors have been invited into schools. This has helped PP children develop their interest in books and bring literature to life. </w:t>
            </w:r>
          </w:p>
          <w:p w14:paraId="491CC270" w14:textId="13E012ED" w:rsidR="00C40989" w:rsidRDefault="00C40989" w:rsidP="009F7710">
            <w:pPr>
              <w:pStyle w:val="NoSpacing"/>
            </w:pPr>
            <w:r w:rsidRPr="009F7710">
              <w:t>CAT test</w:t>
            </w:r>
            <w:r w:rsidR="009F7710">
              <w:t xml:space="preserve">s were purchased to ensure that we were able to baseline pupils and use data effectively to set flight paths and target set appropriately to ensure the best outcomes for all pupils. </w:t>
            </w:r>
          </w:p>
          <w:p w14:paraId="1B05EAB2" w14:textId="291EF546" w:rsidR="009F7710" w:rsidRDefault="009F7710" w:rsidP="009F7710">
            <w:pPr>
              <w:pStyle w:val="NoSpacing"/>
            </w:pPr>
            <w:r>
              <w:t>Android tablets were purchase</w:t>
            </w:r>
            <w:r w:rsidR="00642409">
              <w:t>d for all staff to record pupil’</w:t>
            </w:r>
            <w:r>
              <w:t xml:space="preserve">s engagement and progress and have been useful tools to help showcase pupil work, particularly in practical subjects. Another advantage of these has been through the use of Class Dojo on these tablets as this has boosted parental engagement. </w:t>
            </w:r>
          </w:p>
          <w:p w14:paraId="269B4FE6" w14:textId="3B51D669" w:rsidR="00D55A8F" w:rsidRDefault="00752D44" w:rsidP="009F7710">
            <w:pPr>
              <w:pStyle w:val="NoSpacing"/>
            </w:pPr>
            <w:r w:rsidRPr="00A9467A">
              <w:rPr>
                <w:color w:val="4F81BD" w:themeColor="accent1"/>
              </w:rPr>
              <w:lastRenderedPageBreak/>
              <w:t>Evidence – Maths and English progress data, phonics data, online data for individual online programmes, attendance (Nisai), Reading records</w:t>
            </w:r>
            <w:r w:rsidR="00A9467A" w:rsidRPr="00A9467A">
              <w:rPr>
                <w:color w:val="4F81BD" w:themeColor="accent1"/>
              </w:rPr>
              <w:t xml:space="preserve"> and scores</w:t>
            </w:r>
          </w:p>
        </w:tc>
      </w:tr>
      <w:tr w:rsidR="00D55A8F" w14:paraId="161542A1"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CCE3" w14:textId="77777777" w:rsidR="00D55A8F" w:rsidRDefault="00D55A8F" w:rsidP="00DB11A0">
            <w:pPr>
              <w:pStyle w:val="TableRow"/>
              <w:tabs>
                <w:tab w:val="left" w:pos="1260"/>
              </w:tabs>
              <w:ind w:left="0"/>
            </w:pPr>
            <w:r>
              <w:rPr>
                <w:sz w:val="22"/>
                <w:szCs w:val="22"/>
              </w:rPr>
              <w:lastRenderedPageBreak/>
              <w:t>A range of quality, small group and 1:1 numeracy and literacy (including phonics) interventions in place, that consider the SEND needs of our disadvantaged pupils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937F" w14:textId="3AC133E7" w:rsidR="00E07962" w:rsidRPr="00E07962" w:rsidRDefault="00E07962" w:rsidP="00E07962">
            <w:pPr>
              <w:pStyle w:val="NoSpacing"/>
            </w:pPr>
            <w:r>
              <w:t xml:space="preserve">We have </w:t>
            </w:r>
            <w:r w:rsidRPr="00E07962">
              <w:t>implemented targeted strategies that addressed the SEND needs of disadvantaged pupils. Specific staff members deliver small group and 1:1 interventions focusing on numeracy, literacy, phonics, working memory, and dyslexia for all KS3 pupils. The school subscribe</w:t>
            </w:r>
            <w:r w:rsidR="00106579">
              <w:t>s</w:t>
            </w:r>
            <w:r w:rsidRPr="00E07962">
              <w:t xml:space="preserve"> annually to Twinkl, enabling staff to access suitable phonics and curriculum resources that support learning at an appropriate level. Additionally, suitable resources were purchased to aid dyslexic pupils.</w:t>
            </w:r>
          </w:p>
          <w:p w14:paraId="78EC740A" w14:textId="1D6CB308" w:rsidR="00E07962" w:rsidRDefault="00E07962" w:rsidP="00E07962">
            <w:pPr>
              <w:pStyle w:val="NoSpacing"/>
            </w:pPr>
            <w:r w:rsidRPr="00E07962">
              <w:t>These interventions ha</w:t>
            </w:r>
            <w:r w:rsidR="00106579">
              <w:t>ve</w:t>
            </w:r>
            <w:r w:rsidRPr="00E07962">
              <w:t xml:space="preserve"> a significant impact on PP children, who demonstrate marked improvements in their basic skills. By receiving personalized attention and tailored support, PP pupils </w:t>
            </w:r>
            <w:r w:rsidR="00106579">
              <w:t>ar</w:t>
            </w:r>
            <w:r w:rsidRPr="00E07962">
              <w:t>e better able to overcome learning barriers, leading to enhanced academic performance</w:t>
            </w:r>
            <w:r w:rsidR="00106579">
              <w:t xml:space="preserve"> and an overall improvement in their Phonics phase data and numeracy scores. </w:t>
            </w:r>
            <w:r w:rsidRPr="00E07962">
              <w:t xml:space="preserve"> The targeted interventions not only boost their numeracy and literacy skills but also increase their confidence and engagement in the classroom. As a result, PP children experience improved educational outcomes, contributing to their overall development and success within the school environment.</w:t>
            </w:r>
          </w:p>
          <w:p w14:paraId="708E1700" w14:textId="09A488EE" w:rsidR="00E23E34" w:rsidRPr="00E23E34" w:rsidRDefault="000502D4" w:rsidP="00E07962">
            <w:pPr>
              <w:pStyle w:val="NoSpacing"/>
              <w:rPr>
                <w:color w:val="4F81BD" w:themeColor="accent1"/>
              </w:rPr>
            </w:pPr>
            <w:r>
              <w:rPr>
                <w:color w:val="4F81BD" w:themeColor="accent1"/>
              </w:rPr>
              <w:t>Evidence – phonics data, individualised notes for pupils from intervention leads</w:t>
            </w:r>
            <w:r w:rsidR="00E23E34">
              <w:rPr>
                <w:color w:val="4F81BD" w:themeColor="accent1"/>
              </w:rPr>
              <w:t>. Reading records and scores</w:t>
            </w:r>
            <w:r w:rsidR="00106579">
              <w:rPr>
                <w:color w:val="4F81BD" w:themeColor="accent1"/>
              </w:rPr>
              <w:t>. Phonics case studies, Numeracy scores</w:t>
            </w:r>
          </w:p>
        </w:tc>
      </w:tr>
      <w:tr w:rsidR="00D55A8F" w14:paraId="44344B00"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9D60E" w14:textId="77777777" w:rsidR="00D55A8F" w:rsidRDefault="00D55A8F" w:rsidP="00DB11A0">
            <w:pPr>
              <w:pStyle w:val="TableRow"/>
              <w:ind w:left="0"/>
              <w:rPr>
                <w:iCs/>
                <w:sz w:val="22"/>
                <w:szCs w:val="22"/>
              </w:rPr>
            </w:pPr>
            <w:r>
              <w:rPr>
                <w:sz w:val="22"/>
                <w:szCs w:val="22"/>
              </w:rPr>
              <w:t>An effective attendance policy in place that identifies effective approaches to promoting and improving school attendance</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DD94" w14:textId="69AE7E19" w:rsidR="00CF4970" w:rsidRDefault="000673EC" w:rsidP="00DB11A0">
            <w:pPr>
              <w:pStyle w:val="TableRowCentered"/>
              <w:ind w:left="0"/>
              <w:jc w:val="left"/>
              <w:rPr>
                <w:sz w:val="22"/>
                <w:szCs w:val="22"/>
              </w:rPr>
            </w:pPr>
            <w:r>
              <w:rPr>
                <w:sz w:val="22"/>
                <w:szCs w:val="22"/>
              </w:rPr>
              <w:t>Updated Attendance policy</w:t>
            </w:r>
            <w:r w:rsidR="00E23E34">
              <w:rPr>
                <w:sz w:val="22"/>
                <w:szCs w:val="22"/>
              </w:rPr>
              <w:t xml:space="preserve"> is now in place, along with updated </w:t>
            </w:r>
            <w:r>
              <w:rPr>
                <w:sz w:val="22"/>
                <w:szCs w:val="22"/>
              </w:rPr>
              <w:t>A</w:t>
            </w:r>
            <w:r w:rsidR="00E23E34">
              <w:rPr>
                <w:sz w:val="22"/>
                <w:szCs w:val="22"/>
              </w:rPr>
              <w:t>ttendance Action P</w:t>
            </w:r>
            <w:r>
              <w:rPr>
                <w:sz w:val="22"/>
                <w:szCs w:val="22"/>
              </w:rPr>
              <w:t>lan</w:t>
            </w:r>
            <w:r w:rsidR="0003040E">
              <w:rPr>
                <w:sz w:val="22"/>
                <w:szCs w:val="22"/>
              </w:rPr>
              <w:t xml:space="preserve"> that looks to positively promote and reward good attendance</w:t>
            </w:r>
            <w:r w:rsidR="00CF4970">
              <w:rPr>
                <w:sz w:val="22"/>
                <w:szCs w:val="22"/>
              </w:rPr>
              <w:t xml:space="preserve"> through</w:t>
            </w:r>
            <w:r w:rsidR="0003040E">
              <w:rPr>
                <w:sz w:val="22"/>
                <w:szCs w:val="22"/>
              </w:rPr>
              <w:t xml:space="preserve"> </w:t>
            </w:r>
            <w:r w:rsidR="00CF4970">
              <w:rPr>
                <w:sz w:val="22"/>
                <w:szCs w:val="22"/>
              </w:rPr>
              <w:t>input of school therapies and school’s Family Link Officer, purchasing of resources for ‘Reward’ sessions on Friday afternoons, establishing and promotion of Breakfast Club, Nisai subscription for one Y11 pupil who is not able to attend school as a result of anxiety, and attendance financial rewards.</w:t>
            </w:r>
          </w:p>
          <w:p w14:paraId="4533F782" w14:textId="09A1B82F" w:rsidR="0003040E" w:rsidRPr="0003040E" w:rsidRDefault="00641ADB" w:rsidP="00DB11A0">
            <w:pPr>
              <w:pStyle w:val="TableRowCentered"/>
              <w:ind w:left="0"/>
              <w:jc w:val="left"/>
              <w:rPr>
                <w:color w:val="auto"/>
                <w:sz w:val="22"/>
                <w:szCs w:val="22"/>
              </w:rPr>
            </w:pPr>
            <w:r>
              <w:rPr>
                <w:sz w:val="22"/>
                <w:szCs w:val="22"/>
              </w:rPr>
              <w:t xml:space="preserve">School attendance data suggests </w:t>
            </w:r>
            <w:r w:rsidR="0003040E">
              <w:rPr>
                <w:sz w:val="22"/>
                <w:szCs w:val="22"/>
              </w:rPr>
              <w:t>that pupil attendance at Ashle</w:t>
            </w:r>
            <w:r>
              <w:rPr>
                <w:sz w:val="22"/>
                <w:szCs w:val="22"/>
              </w:rPr>
              <w:t>y High School has increased since</w:t>
            </w:r>
            <w:r w:rsidR="0003040E">
              <w:rPr>
                <w:sz w:val="22"/>
                <w:szCs w:val="22"/>
              </w:rPr>
              <w:t xml:space="preserve"> 2022-23</w:t>
            </w:r>
            <w:r>
              <w:rPr>
                <w:sz w:val="22"/>
                <w:szCs w:val="22"/>
              </w:rPr>
              <w:t xml:space="preserve">. </w:t>
            </w:r>
          </w:p>
          <w:p w14:paraId="2C6B9A6C" w14:textId="03C6BF97" w:rsidR="00642409" w:rsidRDefault="00641ADB" w:rsidP="00DB11A0">
            <w:pPr>
              <w:pStyle w:val="TableRowCentered"/>
              <w:ind w:left="0"/>
              <w:jc w:val="left"/>
              <w:rPr>
                <w:sz w:val="22"/>
                <w:szCs w:val="22"/>
              </w:rPr>
            </w:pPr>
            <w:r>
              <w:rPr>
                <w:sz w:val="22"/>
                <w:szCs w:val="22"/>
              </w:rPr>
              <w:t>This</w:t>
            </w:r>
            <w:r w:rsidR="0003040E">
              <w:rPr>
                <w:sz w:val="22"/>
                <w:szCs w:val="22"/>
              </w:rPr>
              <w:t xml:space="preserve"> data shows a</w:t>
            </w:r>
            <w:r w:rsidR="00E23E34">
              <w:rPr>
                <w:sz w:val="22"/>
                <w:szCs w:val="22"/>
              </w:rPr>
              <w:t xml:space="preserve"> </w:t>
            </w:r>
            <w:r w:rsidR="00642409">
              <w:rPr>
                <w:sz w:val="22"/>
                <w:szCs w:val="22"/>
              </w:rPr>
              <w:t>1.46</w:t>
            </w:r>
            <w:r w:rsidR="00E23E34" w:rsidRPr="00642409">
              <w:rPr>
                <w:color w:val="auto"/>
                <w:sz w:val="22"/>
                <w:szCs w:val="22"/>
              </w:rPr>
              <w:t>%</w:t>
            </w:r>
            <w:r w:rsidR="00E23E34" w:rsidRPr="00E23E34">
              <w:rPr>
                <w:color w:val="FF0000"/>
                <w:sz w:val="22"/>
                <w:szCs w:val="22"/>
              </w:rPr>
              <w:t xml:space="preserve"> </w:t>
            </w:r>
            <w:r w:rsidR="00E23E34">
              <w:rPr>
                <w:sz w:val="22"/>
                <w:szCs w:val="22"/>
              </w:rPr>
              <w:t>increase in whole-school attendance between 2022-23 (</w:t>
            </w:r>
            <w:r w:rsidR="00642409">
              <w:rPr>
                <w:sz w:val="22"/>
                <w:szCs w:val="22"/>
              </w:rPr>
              <w:t>85.6</w:t>
            </w:r>
            <w:r w:rsidR="00D21DD5">
              <w:rPr>
                <w:sz w:val="22"/>
                <w:szCs w:val="22"/>
              </w:rPr>
              <w:t>6</w:t>
            </w:r>
            <w:r w:rsidR="00E23E34" w:rsidRPr="00D21DD5">
              <w:rPr>
                <w:color w:val="auto"/>
                <w:sz w:val="22"/>
                <w:szCs w:val="22"/>
              </w:rPr>
              <w:t>%</w:t>
            </w:r>
            <w:r w:rsidR="00E23E34">
              <w:rPr>
                <w:sz w:val="22"/>
                <w:szCs w:val="22"/>
              </w:rPr>
              <w:t>) and 2023-24 (</w:t>
            </w:r>
            <w:r w:rsidR="00642409">
              <w:rPr>
                <w:sz w:val="22"/>
                <w:szCs w:val="22"/>
              </w:rPr>
              <w:t>87.12</w:t>
            </w:r>
            <w:r w:rsidR="00E23E34" w:rsidRPr="00642409">
              <w:rPr>
                <w:color w:val="auto"/>
                <w:sz w:val="22"/>
                <w:szCs w:val="22"/>
              </w:rPr>
              <w:t>%</w:t>
            </w:r>
            <w:r w:rsidR="00642409">
              <w:rPr>
                <w:sz w:val="22"/>
                <w:szCs w:val="22"/>
              </w:rPr>
              <w:t>).</w:t>
            </w:r>
          </w:p>
          <w:p w14:paraId="2BA9CFCF" w14:textId="77777777" w:rsidR="00641ADB" w:rsidRDefault="00642409" w:rsidP="00DB11A0">
            <w:pPr>
              <w:pStyle w:val="TableRowCentered"/>
              <w:ind w:left="0"/>
              <w:jc w:val="left"/>
              <w:rPr>
                <w:sz w:val="22"/>
                <w:szCs w:val="22"/>
              </w:rPr>
            </w:pPr>
            <w:r>
              <w:rPr>
                <w:sz w:val="22"/>
                <w:szCs w:val="22"/>
              </w:rPr>
              <w:t>Figures demonstrate that attendance has also improved during the first eight weeks</w:t>
            </w:r>
            <w:r w:rsidR="00641ADB">
              <w:rPr>
                <w:sz w:val="22"/>
                <w:szCs w:val="22"/>
              </w:rPr>
              <w:t xml:space="preserve"> of each</w:t>
            </w:r>
            <w:r w:rsidR="00E23E34">
              <w:rPr>
                <w:sz w:val="22"/>
                <w:szCs w:val="22"/>
              </w:rPr>
              <w:t xml:space="preserve"> academic year </w:t>
            </w:r>
          </w:p>
          <w:p w14:paraId="72D5E425" w14:textId="7BFCC8A1" w:rsidR="000673EC" w:rsidRPr="00E23E34" w:rsidRDefault="00E23E34" w:rsidP="00DB11A0">
            <w:pPr>
              <w:pStyle w:val="TableRowCentered"/>
              <w:ind w:left="0"/>
              <w:jc w:val="left"/>
              <w:rPr>
                <w:color w:val="auto"/>
                <w:sz w:val="22"/>
                <w:szCs w:val="22"/>
              </w:rPr>
            </w:pPr>
            <w:r>
              <w:rPr>
                <w:sz w:val="22"/>
                <w:szCs w:val="22"/>
              </w:rPr>
              <w:t xml:space="preserve">(2022-23 </w:t>
            </w:r>
            <w:r w:rsidR="00641ADB">
              <w:rPr>
                <w:sz w:val="22"/>
                <w:szCs w:val="22"/>
              </w:rPr>
              <w:t>=</w:t>
            </w:r>
            <w:r>
              <w:rPr>
                <w:sz w:val="22"/>
                <w:szCs w:val="22"/>
              </w:rPr>
              <w:t xml:space="preserve"> </w:t>
            </w:r>
            <w:r w:rsidR="00642409">
              <w:rPr>
                <w:sz w:val="22"/>
                <w:szCs w:val="22"/>
              </w:rPr>
              <w:t>86.03</w:t>
            </w:r>
            <w:r w:rsidRPr="00642409">
              <w:rPr>
                <w:color w:val="auto"/>
                <w:sz w:val="22"/>
                <w:szCs w:val="22"/>
              </w:rPr>
              <w:t xml:space="preserve">%, </w:t>
            </w:r>
            <w:r>
              <w:rPr>
                <w:color w:val="auto"/>
                <w:sz w:val="22"/>
                <w:szCs w:val="22"/>
              </w:rPr>
              <w:t xml:space="preserve">2023-24 </w:t>
            </w:r>
            <w:r w:rsidR="00641ADB">
              <w:rPr>
                <w:color w:val="auto"/>
                <w:sz w:val="22"/>
                <w:szCs w:val="22"/>
              </w:rPr>
              <w:t>=</w:t>
            </w:r>
            <w:r>
              <w:rPr>
                <w:color w:val="auto"/>
                <w:sz w:val="22"/>
                <w:szCs w:val="22"/>
              </w:rPr>
              <w:t xml:space="preserve"> </w:t>
            </w:r>
            <w:r w:rsidR="00642409">
              <w:rPr>
                <w:color w:val="auto"/>
                <w:sz w:val="22"/>
                <w:szCs w:val="22"/>
              </w:rPr>
              <w:t>88.43</w:t>
            </w:r>
            <w:r w:rsidRPr="00642409">
              <w:rPr>
                <w:color w:val="auto"/>
                <w:sz w:val="22"/>
                <w:szCs w:val="22"/>
              </w:rPr>
              <w:t>%,</w:t>
            </w:r>
            <w:r>
              <w:rPr>
                <w:color w:val="auto"/>
                <w:sz w:val="22"/>
                <w:szCs w:val="22"/>
              </w:rPr>
              <w:t xml:space="preserve"> 2024-25</w:t>
            </w:r>
            <w:r w:rsidR="00641ADB">
              <w:rPr>
                <w:color w:val="auto"/>
                <w:sz w:val="22"/>
                <w:szCs w:val="22"/>
              </w:rPr>
              <w:t xml:space="preserve"> =</w:t>
            </w:r>
            <w:r>
              <w:rPr>
                <w:color w:val="auto"/>
                <w:sz w:val="22"/>
                <w:szCs w:val="22"/>
              </w:rPr>
              <w:t xml:space="preserve"> </w:t>
            </w:r>
            <w:r w:rsidR="00642409">
              <w:rPr>
                <w:color w:val="auto"/>
                <w:sz w:val="22"/>
                <w:szCs w:val="22"/>
              </w:rPr>
              <w:t>92.53</w:t>
            </w:r>
            <w:r w:rsidRPr="00642409">
              <w:rPr>
                <w:color w:val="auto"/>
                <w:sz w:val="22"/>
                <w:szCs w:val="22"/>
              </w:rPr>
              <w:t>%</w:t>
            </w:r>
            <w:r>
              <w:rPr>
                <w:color w:val="auto"/>
                <w:sz w:val="22"/>
                <w:szCs w:val="22"/>
              </w:rPr>
              <w:t>)</w:t>
            </w:r>
          </w:p>
          <w:p w14:paraId="56457314" w14:textId="0F923A48" w:rsidR="00972D22" w:rsidRDefault="00840045" w:rsidP="00DB11A0">
            <w:pPr>
              <w:pStyle w:val="TableRowCentered"/>
              <w:ind w:left="0"/>
              <w:jc w:val="left"/>
              <w:rPr>
                <w:sz w:val="22"/>
                <w:szCs w:val="22"/>
              </w:rPr>
            </w:pPr>
            <w:r>
              <w:rPr>
                <w:sz w:val="22"/>
                <w:szCs w:val="22"/>
              </w:rPr>
              <w:t xml:space="preserve">For Pupil Premium pupils, </w:t>
            </w:r>
            <w:r w:rsidR="0003040E">
              <w:rPr>
                <w:sz w:val="22"/>
                <w:szCs w:val="22"/>
              </w:rPr>
              <w:t>the figures are as follows –</w:t>
            </w:r>
          </w:p>
          <w:p w14:paraId="6F55C0AA" w14:textId="77777777" w:rsidR="00642409" w:rsidRDefault="00642409" w:rsidP="00642409">
            <w:pPr>
              <w:pStyle w:val="TableRowCentered"/>
              <w:ind w:left="0"/>
              <w:jc w:val="left"/>
              <w:rPr>
                <w:sz w:val="22"/>
                <w:szCs w:val="22"/>
              </w:rPr>
            </w:pPr>
            <w:r>
              <w:rPr>
                <w:sz w:val="22"/>
                <w:szCs w:val="22"/>
              </w:rPr>
              <w:t>PP pupil attendance</w:t>
            </w:r>
            <w:r>
              <w:rPr>
                <w:sz w:val="22"/>
                <w:szCs w:val="22"/>
              </w:rPr>
              <w:t xml:space="preserve"> increased from </w:t>
            </w:r>
            <w:r>
              <w:rPr>
                <w:sz w:val="22"/>
                <w:szCs w:val="22"/>
              </w:rPr>
              <w:t xml:space="preserve">83.77% in </w:t>
            </w:r>
            <w:r>
              <w:rPr>
                <w:sz w:val="22"/>
                <w:szCs w:val="22"/>
              </w:rPr>
              <w:t xml:space="preserve">2022-23 </w:t>
            </w:r>
            <w:r>
              <w:rPr>
                <w:sz w:val="22"/>
                <w:szCs w:val="22"/>
              </w:rPr>
              <w:t>to 86.71% in 2023-24</w:t>
            </w:r>
          </w:p>
          <w:p w14:paraId="77D29FE4" w14:textId="4C49287B" w:rsidR="00642409" w:rsidRDefault="00642409" w:rsidP="00DB11A0">
            <w:pPr>
              <w:pStyle w:val="TableRowCentered"/>
              <w:ind w:left="0"/>
              <w:jc w:val="left"/>
              <w:rPr>
                <w:sz w:val="22"/>
                <w:szCs w:val="22"/>
              </w:rPr>
            </w:pPr>
            <w:r>
              <w:rPr>
                <w:sz w:val="22"/>
                <w:szCs w:val="22"/>
              </w:rPr>
              <w:t>PP pupil a</w:t>
            </w:r>
            <w:r w:rsidR="00641ADB">
              <w:rPr>
                <w:sz w:val="22"/>
                <w:szCs w:val="22"/>
              </w:rPr>
              <w:t>ttendance during the first eight weeks</w:t>
            </w:r>
            <w:r>
              <w:rPr>
                <w:sz w:val="22"/>
                <w:szCs w:val="22"/>
              </w:rPr>
              <w:t xml:space="preserve"> of 2022-23 was 85.27%</w:t>
            </w:r>
          </w:p>
          <w:p w14:paraId="43F38610" w14:textId="018AA142" w:rsidR="00642409" w:rsidRDefault="00642409" w:rsidP="00DB11A0">
            <w:pPr>
              <w:pStyle w:val="TableRowCentered"/>
              <w:ind w:left="0"/>
              <w:jc w:val="left"/>
              <w:rPr>
                <w:sz w:val="22"/>
                <w:szCs w:val="22"/>
              </w:rPr>
            </w:pPr>
            <w:r>
              <w:rPr>
                <w:sz w:val="22"/>
                <w:szCs w:val="22"/>
              </w:rPr>
              <w:lastRenderedPageBreak/>
              <w:t>PP pupil a</w:t>
            </w:r>
            <w:r w:rsidR="00641ADB">
              <w:rPr>
                <w:sz w:val="22"/>
                <w:szCs w:val="22"/>
              </w:rPr>
              <w:t>ttendance during the first eight weeks</w:t>
            </w:r>
            <w:r>
              <w:rPr>
                <w:sz w:val="22"/>
                <w:szCs w:val="22"/>
              </w:rPr>
              <w:t xml:space="preserve"> of 2023-24 was 87.73%</w:t>
            </w:r>
          </w:p>
          <w:p w14:paraId="54160B6A" w14:textId="5083CEA8" w:rsidR="00CF4970" w:rsidRDefault="00642409" w:rsidP="00DB11A0">
            <w:pPr>
              <w:pStyle w:val="TableRowCentered"/>
              <w:ind w:left="0"/>
              <w:jc w:val="left"/>
              <w:rPr>
                <w:sz w:val="22"/>
                <w:szCs w:val="22"/>
              </w:rPr>
            </w:pPr>
            <w:r>
              <w:rPr>
                <w:sz w:val="22"/>
                <w:szCs w:val="22"/>
              </w:rPr>
              <w:t>PP pupil at</w:t>
            </w:r>
            <w:r w:rsidR="00641ADB">
              <w:rPr>
                <w:sz w:val="22"/>
                <w:szCs w:val="22"/>
              </w:rPr>
              <w:t>tendance during the first 8 weeks of 2024-25 was 92.59%</w:t>
            </w:r>
          </w:p>
          <w:p w14:paraId="6B9BEAF4" w14:textId="234CD43B" w:rsidR="00641ADB" w:rsidRPr="00641ADB" w:rsidRDefault="00641ADB" w:rsidP="00DB11A0">
            <w:pPr>
              <w:pStyle w:val="TableRowCentered"/>
              <w:ind w:left="0"/>
              <w:jc w:val="left"/>
              <w:rPr>
                <w:color w:val="auto"/>
                <w:sz w:val="22"/>
                <w:szCs w:val="22"/>
              </w:rPr>
            </w:pPr>
            <w:r>
              <w:rPr>
                <w:sz w:val="22"/>
                <w:szCs w:val="22"/>
              </w:rPr>
              <w:t xml:space="preserve">DfE ‘Pupil Attendance in Schools Headline Facts and Figures’ suggest that attendance at Ashley High School is now higher than the national average for special schools from </w:t>
            </w:r>
            <w:r>
              <w:rPr>
                <w:color w:val="auto"/>
                <w:sz w:val="22"/>
                <w:szCs w:val="22"/>
              </w:rPr>
              <w:t>-</w:t>
            </w:r>
            <w:r w:rsidRPr="00D21DD5">
              <w:rPr>
                <w:color w:val="auto"/>
                <w:sz w:val="22"/>
                <w:szCs w:val="22"/>
              </w:rPr>
              <w:t xml:space="preserve">0.74% </w:t>
            </w:r>
            <w:r>
              <w:rPr>
                <w:color w:val="auto"/>
                <w:sz w:val="22"/>
                <w:szCs w:val="22"/>
              </w:rPr>
              <w:t xml:space="preserve">(2022-23), to </w:t>
            </w:r>
            <w:r w:rsidRPr="00642409">
              <w:rPr>
                <w:color w:val="auto"/>
                <w:sz w:val="22"/>
                <w:szCs w:val="22"/>
              </w:rPr>
              <w:t xml:space="preserve">+2.23% (Autumn &amp; Spring </w:t>
            </w:r>
            <w:r>
              <w:rPr>
                <w:color w:val="auto"/>
                <w:sz w:val="22"/>
                <w:szCs w:val="22"/>
              </w:rPr>
              <w:t>2023-24)</w:t>
            </w:r>
            <w:bookmarkStart w:id="17" w:name="_GoBack"/>
            <w:bookmarkEnd w:id="17"/>
          </w:p>
          <w:p w14:paraId="3685C070" w14:textId="4BAE7D94" w:rsidR="00D55A8F" w:rsidRDefault="00CF4970" w:rsidP="00DB11A0">
            <w:pPr>
              <w:pStyle w:val="TableRowCentered"/>
              <w:ind w:left="0"/>
              <w:jc w:val="left"/>
              <w:rPr>
                <w:sz w:val="22"/>
                <w:szCs w:val="22"/>
              </w:rPr>
            </w:pPr>
            <w:r>
              <w:rPr>
                <w:color w:val="4F81BD" w:themeColor="accent1"/>
                <w:sz w:val="22"/>
                <w:szCs w:val="22"/>
              </w:rPr>
              <w:t>Evidence – SIMS, Attendance ‘Headline Facts &amp; Figures’ Attendance Policy, Attendance Action Plan, Attendance Case Studies</w:t>
            </w:r>
          </w:p>
        </w:tc>
      </w:tr>
      <w:tr w:rsidR="00D55A8F" w14:paraId="7DD4E632"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E0F53" w14:textId="77777777" w:rsidR="00D55A8F" w:rsidRDefault="00D55A8F" w:rsidP="00DB11A0">
            <w:pPr>
              <w:pStyle w:val="TableRow"/>
              <w:ind w:left="0"/>
              <w:rPr>
                <w:sz w:val="22"/>
                <w:szCs w:val="22"/>
              </w:rPr>
            </w:pPr>
            <w:r>
              <w:rPr>
                <w:sz w:val="22"/>
                <w:szCs w:val="22"/>
              </w:rPr>
              <w:lastRenderedPageBreak/>
              <w:t xml:space="preserve">Pupils are regularly accessing appropriate therapeutic support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4F83E" w14:textId="109D401D" w:rsidR="00E07962" w:rsidRPr="00E07962" w:rsidRDefault="00E07962" w:rsidP="00E07962">
            <w:pPr>
              <w:pStyle w:val="NoSpacing"/>
            </w:pPr>
            <w:r>
              <w:t xml:space="preserve">We have </w:t>
            </w:r>
            <w:r w:rsidRPr="00E07962">
              <w:t>implemented a comprehensive approach by providing a wide range of therapy inputs. Pupils benefit from tailored sessions with school Emotion Coaches, Occupational Therapy, Speech and Language Therapy (SaLT), Family Link services, and School Counsellors. These therapies offer resources and strategies that support pupils' individual needs.</w:t>
            </w:r>
          </w:p>
          <w:p w14:paraId="1745A687" w14:textId="468BFDDE" w:rsidR="00D55A8F" w:rsidRDefault="00E07962" w:rsidP="00E07962">
            <w:pPr>
              <w:pStyle w:val="NoSpacing"/>
            </w:pPr>
            <w:r w:rsidRPr="00E07962">
              <w:t>As a result of these interventions, pupils, including those receiving Pupil Premium funding, ma</w:t>
            </w:r>
            <w:r w:rsidR="00106579">
              <w:t>k</w:t>
            </w:r>
            <w:r w:rsidRPr="00E07962">
              <w:t xml:space="preserve">e notable progress academically, socially, and emotionally. They demonstrate positive behaviour, improved well-being, and enhanced engagement in school activities. For PP children specifically, this support </w:t>
            </w:r>
            <w:r w:rsidR="00106579">
              <w:t>is</w:t>
            </w:r>
            <w:r w:rsidRPr="00E07962">
              <w:t xml:space="preserve"> crucial in bridging the gap by addressing barriers to learning and promoting emotional resilience. The targeted therapeutic interventions le</w:t>
            </w:r>
            <w:r w:rsidR="00106579">
              <w:t>a</w:t>
            </w:r>
            <w:r w:rsidRPr="00E07962">
              <w:t>d to increased confidence, better peer interactions, and a stronger ability to manage emotions, ultimately contributing to a more inclusive and supportive school environment.</w:t>
            </w:r>
            <w:r>
              <w:t xml:space="preserve"> </w:t>
            </w:r>
            <w:r w:rsidR="00D55A8F">
              <w:t>Pupils are demonstrating positive behaviour and improved well-being and engagement.</w:t>
            </w:r>
          </w:p>
          <w:p w14:paraId="15D74092" w14:textId="0457C50F" w:rsidR="00CF4970" w:rsidRDefault="00CF4970" w:rsidP="00E07962">
            <w:pPr>
              <w:pStyle w:val="NoSpacing"/>
            </w:pPr>
            <w:r>
              <w:rPr>
                <w:color w:val="4F81BD" w:themeColor="accent1"/>
              </w:rPr>
              <w:t>Evidence – Therapy Case Studies, pupil feedback</w:t>
            </w:r>
            <w:r w:rsidR="00E07962">
              <w:rPr>
                <w:color w:val="4F81BD" w:themeColor="accent1"/>
              </w:rPr>
              <w:t>, Behaviour tracking data</w:t>
            </w:r>
          </w:p>
        </w:tc>
      </w:tr>
      <w:tr w:rsidR="00D55A8F" w14:paraId="27ED2933" w14:textId="77777777" w:rsidTr="00D55A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FF1A" w14:textId="77777777" w:rsidR="00D55A8F" w:rsidRDefault="00D55A8F" w:rsidP="00DB11A0">
            <w:pPr>
              <w:pStyle w:val="TableRow"/>
              <w:ind w:left="0"/>
              <w:rPr>
                <w:sz w:val="22"/>
                <w:szCs w:val="22"/>
              </w:rPr>
            </w:pPr>
            <w:r>
              <w:rPr>
                <w:sz w:val="22"/>
                <w:szCs w:val="22"/>
              </w:rPr>
              <w:t>Pupils have opportunities to engage in extra- curricular and out of school activities that promotes positive social interaction, communication and community cohesion</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DCE2" w14:textId="50523737" w:rsidR="002D566E" w:rsidRDefault="00D55A8F" w:rsidP="002D566E">
            <w:pPr>
              <w:pStyle w:val="TableRowCentered"/>
              <w:ind w:left="0"/>
              <w:jc w:val="left"/>
              <w:rPr>
                <w:sz w:val="22"/>
                <w:szCs w:val="22"/>
              </w:rPr>
            </w:pPr>
            <w:r>
              <w:rPr>
                <w:sz w:val="22"/>
                <w:szCs w:val="22"/>
              </w:rPr>
              <w:t>A range of extra-curricular activities and clubs</w:t>
            </w:r>
            <w:r w:rsidR="00106579">
              <w:rPr>
                <w:sz w:val="22"/>
                <w:szCs w:val="22"/>
              </w:rPr>
              <w:t xml:space="preserve"> are</w:t>
            </w:r>
            <w:r>
              <w:rPr>
                <w:sz w:val="22"/>
                <w:szCs w:val="22"/>
              </w:rPr>
              <w:t xml:space="preserve"> in place and accessed by disadvantaged pupils</w:t>
            </w:r>
            <w:r w:rsidR="00CF4970">
              <w:rPr>
                <w:sz w:val="22"/>
                <w:szCs w:val="22"/>
              </w:rPr>
              <w:t>. These include Breakfast Club, after school clubs, Dungeons &amp; Dragons club</w:t>
            </w:r>
            <w:r w:rsidR="00727E7D">
              <w:rPr>
                <w:sz w:val="22"/>
                <w:szCs w:val="22"/>
              </w:rPr>
              <w:t xml:space="preserve">, EFC in the Community, Mako, Inclusivitee, SEND R US CiC. </w:t>
            </w:r>
            <w:r w:rsidR="002D566E">
              <w:rPr>
                <w:sz w:val="22"/>
                <w:szCs w:val="22"/>
              </w:rPr>
              <w:t xml:space="preserve"> The impact of some of these clubs include:- </w:t>
            </w:r>
          </w:p>
          <w:p w14:paraId="3374CE35" w14:textId="77777777" w:rsidR="002D566E" w:rsidRDefault="002D566E" w:rsidP="002D566E">
            <w:pPr>
              <w:pStyle w:val="TableRowCentered"/>
              <w:ind w:left="0"/>
              <w:jc w:val="left"/>
              <w:rPr>
                <w:sz w:val="22"/>
                <w:szCs w:val="22"/>
              </w:rPr>
            </w:pPr>
            <w:r w:rsidRPr="002D566E">
              <w:rPr>
                <w:sz w:val="22"/>
                <w:szCs w:val="22"/>
              </w:rPr>
              <w:t>Breakfast Club: By providing a nutritious start to the day, the Breakfast Club ensures that disadvantaged pupils are ready to learn and engage with their peers. This club fosters social interaction and community spiri</w:t>
            </w:r>
            <w:r>
              <w:rPr>
                <w:sz w:val="22"/>
                <w:szCs w:val="22"/>
              </w:rPr>
              <w:t xml:space="preserve">t. </w:t>
            </w:r>
          </w:p>
          <w:p w14:paraId="0CA55EF9" w14:textId="48FFA6A9" w:rsidR="002D566E" w:rsidRPr="002D566E" w:rsidRDefault="002D566E" w:rsidP="002D566E">
            <w:pPr>
              <w:pStyle w:val="TableRowCentered"/>
              <w:ind w:left="0"/>
              <w:jc w:val="left"/>
              <w:rPr>
                <w:sz w:val="22"/>
                <w:szCs w:val="22"/>
              </w:rPr>
            </w:pPr>
            <w:r w:rsidRPr="002D566E">
              <w:rPr>
                <w:sz w:val="22"/>
                <w:szCs w:val="22"/>
              </w:rPr>
              <w:t>Mako and Inclusivitee: These clubs focus on inclusivity and, encouraging pupils to embrace different perspectives and backgrounds. This promotes a sense of belonging and community cohesion among pupils.</w:t>
            </w:r>
          </w:p>
          <w:p w14:paraId="538C5699" w14:textId="77777777" w:rsidR="002D566E" w:rsidRDefault="002D566E" w:rsidP="002D566E">
            <w:pPr>
              <w:pStyle w:val="TableRowCentered"/>
              <w:ind w:left="0"/>
              <w:jc w:val="left"/>
            </w:pPr>
            <w:r w:rsidRPr="002D566E">
              <w:rPr>
                <w:sz w:val="22"/>
                <w:szCs w:val="22"/>
              </w:rPr>
              <w:t>SEND R US CiC: This club specifically supports pupils with special educational needs and disabilities, ensuring they have tailored opportunities for social interaction and communication. It strengthens community ties by promoting inclusivity.</w:t>
            </w:r>
            <w:r>
              <w:t xml:space="preserve"> </w:t>
            </w:r>
          </w:p>
          <w:p w14:paraId="58337970" w14:textId="4D65C03A" w:rsidR="002D566E" w:rsidRDefault="002D566E" w:rsidP="002D566E">
            <w:pPr>
              <w:pStyle w:val="TableRowCentered"/>
              <w:ind w:left="0"/>
              <w:jc w:val="left"/>
              <w:rPr>
                <w:sz w:val="22"/>
                <w:szCs w:val="22"/>
              </w:rPr>
            </w:pPr>
            <w:r w:rsidRPr="002D566E">
              <w:rPr>
                <w:sz w:val="22"/>
                <w:szCs w:val="22"/>
              </w:rPr>
              <w:lastRenderedPageBreak/>
              <w:t>These clubs collectively ensure that disadvantaged pupils have access to enriching experiences that enhance their social skills, communication abilities, and sense of community. Importantly, the number of pupil premium (PP) children attending these clubs has now increased, leading to greater engagement and participation. This increase has positively impacted their confidence, social interactions, and overall sense of belonging within the school community.</w:t>
            </w:r>
          </w:p>
          <w:p w14:paraId="0E3A7ADD" w14:textId="2EDFE809" w:rsidR="00D55A8F" w:rsidRDefault="002D566E" w:rsidP="00DB11A0">
            <w:pPr>
              <w:pStyle w:val="TableRowCentered"/>
              <w:ind w:left="0"/>
              <w:jc w:val="left"/>
              <w:rPr>
                <w:sz w:val="22"/>
                <w:szCs w:val="22"/>
              </w:rPr>
            </w:pPr>
            <w:r>
              <w:rPr>
                <w:sz w:val="22"/>
                <w:szCs w:val="22"/>
              </w:rPr>
              <w:t xml:space="preserve">Evolve Clubs has been purchased and this will improve our ability to track the pupils who attend clubs and analyse which clubs are best attended and have most impact for our PP children. </w:t>
            </w:r>
          </w:p>
          <w:p w14:paraId="72A55A00" w14:textId="77777777" w:rsidR="002D566E" w:rsidRDefault="002D566E" w:rsidP="00727E7D">
            <w:pPr>
              <w:pStyle w:val="TableRowCentered"/>
              <w:ind w:left="0"/>
              <w:jc w:val="left"/>
              <w:rPr>
                <w:sz w:val="22"/>
                <w:szCs w:val="22"/>
              </w:rPr>
            </w:pPr>
            <w:r w:rsidRPr="002D566E">
              <w:rPr>
                <w:sz w:val="22"/>
                <w:szCs w:val="22"/>
              </w:rPr>
              <w:t>The Pupil Premium funding has enabled identified pupils to participate in a 3-day narrowboat residential trip and Duke of Edinburgh residential trips, providing them with unique opportunities to develop resilience, teamwork, and leadership skills, while enhancing their self-confidence and broadening their life experiences.</w:t>
            </w:r>
          </w:p>
          <w:p w14:paraId="748831D8" w14:textId="7AFA6298" w:rsidR="00727E7D" w:rsidRDefault="00727E7D" w:rsidP="00727E7D">
            <w:pPr>
              <w:pStyle w:val="TableRowCentered"/>
              <w:ind w:left="0"/>
              <w:jc w:val="left"/>
              <w:rPr>
                <w:sz w:val="22"/>
                <w:szCs w:val="22"/>
              </w:rPr>
            </w:pPr>
            <w:r>
              <w:rPr>
                <w:color w:val="4F81BD" w:themeColor="accent1"/>
                <w:sz w:val="22"/>
                <w:szCs w:val="22"/>
              </w:rPr>
              <w:t>Evidence – extra-curricular club registers, Narrowboat trip evidence and Duke of Edinburgh curriculum evidence, pupil and parent feedback</w:t>
            </w:r>
          </w:p>
        </w:tc>
      </w:tr>
    </w:tbl>
    <w:p w14:paraId="2A3A97E0" w14:textId="77777777" w:rsidR="00D55A8F" w:rsidRPr="00D55A8F" w:rsidRDefault="00D55A8F" w:rsidP="00D55A8F"/>
    <w:p w14:paraId="1F4811CB" w14:textId="77777777" w:rsidR="00D55A8F" w:rsidRDefault="00D55A8F" w:rsidP="00120AB1"/>
    <w:bookmarkEnd w:id="14"/>
    <w:bookmarkEnd w:id="15"/>
    <w:bookmarkEnd w:id="16"/>
    <w:sectPr w:rsidR="00D55A8F">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B4294" w14:textId="77777777" w:rsidR="00FC4984" w:rsidRDefault="00FC4984">
      <w:pPr>
        <w:spacing w:after="0" w:line="240" w:lineRule="auto"/>
      </w:pPr>
      <w:r>
        <w:separator/>
      </w:r>
    </w:p>
  </w:endnote>
  <w:endnote w:type="continuationSeparator" w:id="0">
    <w:p w14:paraId="6E535747" w14:textId="77777777" w:rsidR="00FC4984" w:rsidRDefault="00FC4984">
      <w:pPr>
        <w:spacing w:after="0" w:line="240" w:lineRule="auto"/>
      </w:pPr>
      <w:r>
        <w:continuationSeparator/>
      </w:r>
    </w:p>
  </w:endnote>
  <w:endnote w:type="continuationNotice" w:id="1">
    <w:p w14:paraId="0175331E" w14:textId="77777777" w:rsidR="00FC4984" w:rsidRDefault="00FC4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7424A9F" w:rsidR="00C373EA" w:rsidRDefault="009D71E8">
    <w:pPr>
      <w:pStyle w:val="Footer"/>
      <w:ind w:firstLine="4513"/>
    </w:pPr>
    <w:r>
      <w:fldChar w:fldCharType="begin"/>
    </w:r>
    <w:r>
      <w:instrText xml:space="preserve"> PAGE </w:instrText>
    </w:r>
    <w:r>
      <w:fldChar w:fldCharType="separate"/>
    </w:r>
    <w:r w:rsidR="00641ADB">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27564" w14:textId="77777777" w:rsidR="00FC4984" w:rsidRDefault="00FC4984">
      <w:pPr>
        <w:spacing w:after="0" w:line="240" w:lineRule="auto"/>
      </w:pPr>
      <w:r>
        <w:separator/>
      </w:r>
    </w:p>
  </w:footnote>
  <w:footnote w:type="continuationSeparator" w:id="0">
    <w:p w14:paraId="0376B2AD" w14:textId="77777777" w:rsidR="00FC4984" w:rsidRDefault="00FC4984">
      <w:pPr>
        <w:spacing w:after="0" w:line="240" w:lineRule="auto"/>
      </w:pPr>
      <w:r>
        <w:continuationSeparator/>
      </w:r>
    </w:p>
  </w:footnote>
  <w:footnote w:type="continuationNotice" w:id="1">
    <w:p w14:paraId="5894A552" w14:textId="77777777" w:rsidR="00FC4984" w:rsidRDefault="00FC498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51B9B"/>
    <w:multiLevelType w:val="hybridMultilevel"/>
    <w:tmpl w:val="9EB4D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130E6"/>
    <w:rsid w:val="00023729"/>
    <w:rsid w:val="000243B4"/>
    <w:rsid w:val="0003040E"/>
    <w:rsid w:val="000432E0"/>
    <w:rsid w:val="000452EB"/>
    <w:rsid w:val="000463AE"/>
    <w:rsid w:val="000502D4"/>
    <w:rsid w:val="000507A3"/>
    <w:rsid w:val="00060A62"/>
    <w:rsid w:val="00064366"/>
    <w:rsid w:val="00066B73"/>
    <w:rsid w:val="000673EC"/>
    <w:rsid w:val="00071481"/>
    <w:rsid w:val="00075FAE"/>
    <w:rsid w:val="00082F38"/>
    <w:rsid w:val="0008384B"/>
    <w:rsid w:val="000929EC"/>
    <w:rsid w:val="00093CDE"/>
    <w:rsid w:val="000A6379"/>
    <w:rsid w:val="000B21A7"/>
    <w:rsid w:val="000D22B0"/>
    <w:rsid w:val="000D35C9"/>
    <w:rsid w:val="000D520C"/>
    <w:rsid w:val="000D6596"/>
    <w:rsid w:val="000E6DF0"/>
    <w:rsid w:val="00102FFE"/>
    <w:rsid w:val="001037CB"/>
    <w:rsid w:val="0010629E"/>
    <w:rsid w:val="00106579"/>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B55"/>
    <w:rsid w:val="001A2FE8"/>
    <w:rsid w:val="001A33AC"/>
    <w:rsid w:val="001B39BD"/>
    <w:rsid w:val="001C1C51"/>
    <w:rsid w:val="001C72AD"/>
    <w:rsid w:val="001E0ECA"/>
    <w:rsid w:val="001E206F"/>
    <w:rsid w:val="001E5750"/>
    <w:rsid w:val="001E7739"/>
    <w:rsid w:val="001F3DB4"/>
    <w:rsid w:val="00204F40"/>
    <w:rsid w:val="00205DEF"/>
    <w:rsid w:val="00216C8A"/>
    <w:rsid w:val="00226317"/>
    <w:rsid w:val="00231539"/>
    <w:rsid w:val="00250672"/>
    <w:rsid w:val="002513F7"/>
    <w:rsid w:val="002523E3"/>
    <w:rsid w:val="00266FA5"/>
    <w:rsid w:val="002920F4"/>
    <w:rsid w:val="002940F3"/>
    <w:rsid w:val="00295842"/>
    <w:rsid w:val="002B3574"/>
    <w:rsid w:val="002B6B74"/>
    <w:rsid w:val="002B7ACF"/>
    <w:rsid w:val="002C6AE7"/>
    <w:rsid w:val="002D2D4B"/>
    <w:rsid w:val="002D3805"/>
    <w:rsid w:val="002D566E"/>
    <w:rsid w:val="002E66AE"/>
    <w:rsid w:val="002E7763"/>
    <w:rsid w:val="002F5842"/>
    <w:rsid w:val="00306CB7"/>
    <w:rsid w:val="003111F5"/>
    <w:rsid w:val="00336200"/>
    <w:rsid w:val="00337418"/>
    <w:rsid w:val="00351D83"/>
    <w:rsid w:val="00353E46"/>
    <w:rsid w:val="003576C4"/>
    <w:rsid w:val="00363097"/>
    <w:rsid w:val="00365BB8"/>
    <w:rsid w:val="00366AB0"/>
    <w:rsid w:val="0037437C"/>
    <w:rsid w:val="0038146B"/>
    <w:rsid w:val="0038340F"/>
    <w:rsid w:val="00384457"/>
    <w:rsid w:val="00384F24"/>
    <w:rsid w:val="003A32B2"/>
    <w:rsid w:val="003A47DD"/>
    <w:rsid w:val="003A634F"/>
    <w:rsid w:val="003B588A"/>
    <w:rsid w:val="003B621D"/>
    <w:rsid w:val="003C4048"/>
    <w:rsid w:val="003C4388"/>
    <w:rsid w:val="003C4C27"/>
    <w:rsid w:val="003C7F7B"/>
    <w:rsid w:val="003D2EAA"/>
    <w:rsid w:val="003E054C"/>
    <w:rsid w:val="003E27A0"/>
    <w:rsid w:val="003E3872"/>
    <w:rsid w:val="003F0758"/>
    <w:rsid w:val="004044AA"/>
    <w:rsid w:val="004044C8"/>
    <w:rsid w:val="00404F3F"/>
    <w:rsid w:val="00410B5D"/>
    <w:rsid w:val="00413BEC"/>
    <w:rsid w:val="0042265E"/>
    <w:rsid w:val="00424D37"/>
    <w:rsid w:val="00424ED7"/>
    <w:rsid w:val="00425258"/>
    <w:rsid w:val="00426217"/>
    <w:rsid w:val="00431A80"/>
    <w:rsid w:val="00435A89"/>
    <w:rsid w:val="00452267"/>
    <w:rsid w:val="00453307"/>
    <w:rsid w:val="00457E36"/>
    <w:rsid w:val="00462F8F"/>
    <w:rsid w:val="00481D56"/>
    <w:rsid w:val="00490408"/>
    <w:rsid w:val="004A4C45"/>
    <w:rsid w:val="004B0485"/>
    <w:rsid w:val="004B1031"/>
    <w:rsid w:val="004B428E"/>
    <w:rsid w:val="004B4D37"/>
    <w:rsid w:val="004C42F0"/>
    <w:rsid w:val="004E1D73"/>
    <w:rsid w:val="004E75B0"/>
    <w:rsid w:val="0051286E"/>
    <w:rsid w:val="00512B74"/>
    <w:rsid w:val="00516021"/>
    <w:rsid w:val="00516457"/>
    <w:rsid w:val="00520A0C"/>
    <w:rsid w:val="00530E37"/>
    <w:rsid w:val="005464A1"/>
    <w:rsid w:val="00546F12"/>
    <w:rsid w:val="0055129E"/>
    <w:rsid w:val="0055339C"/>
    <w:rsid w:val="0055790B"/>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1ADB"/>
    <w:rsid w:val="00642409"/>
    <w:rsid w:val="00644002"/>
    <w:rsid w:val="006458B1"/>
    <w:rsid w:val="00650529"/>
    <w:rsid w:val="00650BAB"/>
    <w:rsid w:val="00651737"/>
    <w:rsid w:val="006646F0"/>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27E7D"/>
    <w:rsid w:val="00731581"/>
    <w:rsid w:val="00741B9E"/>
    <w:rsid w:val="00743DAC"/>
    <w:rsid w:val="00752D44"/>
    <w:rsid w:val="0075337B"/>
    <w:rsid w:val="00755CD4"/>
    <w:rsid w:val="00757F96"/>
    <w:rsid w:val="00785285"/>
    <w:rsid w:val="0078529D"/>
    <w:rsid w:val="00787DC1"/>
    <w:rsid w:val="00794070"/>
    <w:rsid w:val="007A40E3"/>
    <w:rsid w:val="007A713B"/>
    <w:rsid w:val="007B64E5"/>
    <w:rsid w:val="007C2F04"/>
    <w:rsid w:val="007F5B8B"/>
    <w:rsid w:val="00817E9A"/>
    <w:rsid w:val="00830D57"/>
    <w:rsid w:val="00840045"/>
    <w:rsid w:val="00860B07"/>
    <w:rsid w:val="008616F6"/>
    <w:rsid w:val="0086259C"/>
    <w:rsid w:val="00883F24"/>
    <w:rsid w:val="00897E1F"/>
    <w:rsid w:val="008B2CB4"/>
    <w:rsid w:val="008B6404"/>
    <w:rsid w:val="008C2C21"/>
    <w:rsid w:val="008C7DD3"/>
    <w:rsid w:val="008E000B"/>
    <w:rsid w:val="008E2926"/>
    <w:rsid w:val="008E35C6"/>
    <w:rsid w:val="008E3F49"/>
    <w:rsid w:val="008E4717"/>
    <w:rsid w:val="008F243B"/>
    <w:rsid w:val="008F3566"/>
    <w:rsid w:val="008F4675"/>
    <w:rsid w:val="00904A66"/>
    <w:rsid w:val="0092287F"/>
    <w:rsid w:val="0092495B"/>
    <w:rsid w:val="0092660E"/>
    <w:rsid w:val="00936519"/>
    <w:rsid w:val="00941DA3"/>
    <w:rsid w:val="00942C0C"/>
    <w:rsid w:val="009539E3"/>
    <w:rsid w:val="00954A5E"/>
    <w:rsid w:val="009551B2"/>
    <w:rsid w:val="00964625"/>
    <w:rsid w:val="00972D22"/>
    <w:rsid w:val="00974828"/>
    <w:rsid w:val="00981C1D"/>
    <w:rsid w:val="00982135"/>
    <w:rsid w:val="0099109C"/>
    <w:rsid w:val="009936DB"/>
    <w:rsid w:val="00993CFC"/>
    <w:rsid w:val="009A1DC2"/>
    <w:rsid w:val="009C0914"/>
    <w:rsid w:val="009C27E5"/>
    <w:rsid w:val="009D71E8"/>
    <w:rsid w:val="009E104B"/>
    <w:rsid w:val="009E7DE4"/>
    <w:rsid w:val="009F3BBD"/>
    <w:rsid w:val="009F7710"/>
    <w:rsid w:val="00A063DD"/>
    <w:rsid w:val="00A112B5"/>
    <w:rsid w:val="00A14EEA"/>
    <w:rsid w:val="00A16EF0"/>
    <w:rsid w:val="00A23C99"/>
    <w:rsid w:val="00A44FBB"/>
    <w:rsid w:val="00A50104"/>
    <w:rsid w:val="00A522E0"/>
    <w:rsid w:val="00A63579"/>
    <w:rsid w:val="00A638AC"/>
    <w:rsid w:val="00A727E5"/>
    <w:rsid w:val="00A748B5"/>
    <w:rsid w:val="00A75021"/>
    <w:rsid w:val="00A80A32"/>
    <w:rsid w:val="00A82A98"/>
    <w:rsid w:val="00A82D16"/>
    <w:rsid w:val="00A9467A"/>
    <w:rsid w:val="00A95F75"/>
    <w:rsid w:val="00A96B83"/>
    <w:rsid w:val="00AA355B"/>
    <w:rsid w:val="00AA42E5"/>
    <w:rsid w:val="00AB24FA"/>
    <w:rsid w:val="00AD7B5A"/>
    <w:rsid w:val="00AE229F"/>
    <w:rsid w:val="00AF5E20"/>
    <w:rsid w:val="00B002FA"/>
    <w:rsid w:val="00B00327"/>
    <w:rsid w:val="00B024B3"/>
    <w:rsid w:val="00B11DE8"/>
    <w:rsid w:val="00B15A83"/>
    <w:rsid w:val="00B179ED"/>
    <w:rsid w:val="00B20E18"/>
    <w:rsid w:val="00B228D6"/>
    <w:rsid w:val="00B572C4"/>
    <w:rsid w:val="00B60858"/>
    <w:rsid w:val="00B655F2"/>
    <w:rsid w:val="00B74D4E"/>
    <w:rsid w:val="00B80219"/>
    <w:rsid w:val="00BA19A5"/>
    <w:rsid w:val="00BC5471"/>
    <w:rsid w:val="00BC67F6"/>
    <w:rsid w:val="00BD2004"/>
    <w:rsid w:val="00BD4B12"/>
    <w:rsid w:val="00BE2F92"/>
    <w:rsid w:val="00BF0D5F"/>
    <w:rsid w:val="00C03618"/>
    <w:rsid w:val="00C11EB4"/>
    <w:rsid w:val="00C12746"/>
    <w:rsid w:val="00C25827"/>
    <w:rsid w:val="00C31BB8"/>
    <w:rsid w:val="00C372DE"/>
    <w:rsid w:val="00C373EA"/>
    <w:rsid w:val="00C40989"/>
    <w:rsid w:val="00C621C1"/>
    <w:rsid w:val="00C62989"/>
    <w:rsid w:val="00C65CBB"/>
    <w:rsid w:val="00C80F37"/>
    <w:rsid w:val="00C841E3"/>
    <w:rsid w:val="00C87F66"/>
    <w:rsid w:val="00C97A7F"/>
    <w:rsid w:val="00CA6CED"/>
    <w:rsid w:val="00CB5B17"/>
    <w:rsid w:val="00CC4443"/>
    <w:rsid w:val="00CC5CAF"/>
    <w:rsid w:val="00CD492A"/>
    <w:rsid w:val="00CF4970"/>
    <w:rsid w:val="00D06874"/>
    <w:rsid w:val="00D173F7"/>
    <w:rsid w:val="00D20203"/>
    <w:rsid w:val="00D204E0"/>
    <w:rsid w:val="00D21354"/>
    <w:rsid w:val="00D21DD5"/>
    <w:rsid w:val="00D22400"/>
    <w:rsid w:val="00D22EEF"/>
    <w:rsid w:val="00D278BA"/>
    <w:rsid w:val="00D33FE5"/>
    <w:rsid w:val="00D3578A"/>
    <w:rsid w:val="00D4463C"/>
    <w:rsid w:val="00D501EE"/>
    <w:rsid w:val="00D517DC"/>
    <w:rsid w:val="00D5590D"/>
    <w:rsid w:val="00D55A8F"/>
    <w:rsid w:val="00D618E4"/>
    <w:rsid w:val="00D61DA5"/>
    <w:rsid w:val="00D875ED"/>
    <w:rsid w:val="00D877D0"/>
    <w:rsid w:val="00D90013"/>
    <w:rsid w:val="00D91B9C"/>
    <w:rsid w:val="00D92C1B"/>
    <w:rsid w:val="00D94CC7"/>
    <w:rsid w:val="00DA1AF4"/>
    <w:rsid w:val="00DB0C60"/>
    <w:rsid w:val="00DC641A"/>
    <w:rsid w:val="00DD6B7D"/>
    <w:rsid w:val="00DD6E14"/>
    <w:rsid w:val="00DE15AC"/>
    <w:rsid w:val="00DE69EC"/>
    <w:rsid w:val="00DF2DEC"/>
    <w:rsid w:val="00E061EC"/>
    <w:rsid w:val="00E07962"/>
    <w:rsid w:val="00E118C3"/>
    <w:rsid w:val="00E13E51"/>
    <w:rsid w:val="00E23E34"/>
    <w:rsid w:val="00E43EAD"/>
    <w:rsid w:val="00E62DCB"/>
    <w:rsid w:val="00E651DD"/>
    <w:rsid w:val="00E66558"/>
    <w:rsid w:val="00E70D81"/>
    <w:rsid w:val="00E726A6"/>
    <w:rsid w:val="00E86F05"/>
    <w:rsid w:val="00EA3A2A"/>
    <w:rsid w:val="00EB4556"/>
    <w:rsid w:val="00EB64C8"/>
    <w:rsid w:val="00ED1BC0"/>
    <w:rsid w:val="00ED5108"/>
    <w:rsid w:val="00F012CA"/>
    <w:rsid w:val="00F01752"/>
    <w:rsid w:val="00F0355A"/>
    <w:rsid w:val="00F047DC"/>
    <w:rsid w:val="00F24A7E"/>
    <w:rsid w:val="00F3058F"/>
    <w:rsid w:val="00F33DC0"/>
    <w:rsid w:val="00F41B92"/>
    <w:rsid w:val="00F62587"/>
    <w:rsid w:val="00F63E9E"/>
    <w:rsid w:val="00F705B7"/>
    <w:rsid w:val="00F76843"/>
    <w:rsid w:val="00F776E1"/>
    <w:rsid w:val="00F925EB"/>
    <w:rsid w:val="00FA6DD0"/>
    <w:rsid w:val="00FC28DF"/>
    <w:rsid w:val="00FC4984"/>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129E"/>
    <w:pPr>
      <w:suppressAutoHyphens/>
    </w:pPr>
    <w:rPr>
      <w:color w:val="0D0D0D"/>
      <w:sz w:val="24"/>
      <w:szCs w:val="24"/>
    </w:rPr>
  </w:style>
  <w:style w:type="paragraph" w:styleId="NormalWeb">
    <w:name w:val="Normal (Web)"/>
    <w:basedOn w:val="Normal"/>
    <w:link w:val="NormalWebChar"/>
    <w:uiPriority w:val="99"/>
    <w:unhideWhenUsed/>
    <w:rsid w:val="00D55A8F"/>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D55A8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45514601">
      <w:bodyDiv w:val="1"/>
      <w:marLeft w:val="0"/>
      <w:marRight w:val="0"/>
      <w:marTop w:val="0"/>
      <w:marBottom w:val="0"/>
      <w:divBdr>
        <w:top w:val="none" w:sz="0" w:space="0" w:color="auto"/>
        <w:left w:val="none" w:sz="0" w:space="0" w:color="auto"/>
        <w:bottom w:val="none" w:sz="0" w:space="0" w:color="auto"/>
        <w:right w:val="none" w:sz="0" w:space="0" w:color="auto"/>
      </w:divBdr>
    </w:div>
    <w:div w:id="521818780">
      <w:bodyDiv w:val="1"/>
      <w:marLeft w:val="0"/>
      <w:marRight w:val="0"/>
      <w:marTop w:val="0"/>
      <w:marBottom w:val="0"/>
      <w:divBdr>
        <w:top w:val="none" w:sz="0" w:space="0" w:color="auto"/>
        <w:left w:val="none" w:sz="0" w:space="0" w:color="auto"/>
        <w:bottom w:val="none" w:sz="0" w:space="0" w:color="auto"/>
        <w:right w:val="none" w:sz="0" w:space="0" w:color="auto"/>
      </w:divBdr>
    </w:div>
    <w:div w:id="98654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13</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Mike Jones</cp:lastModifiedBy>
  <cp:revision>5</cp:revision>
  <cp:lastPrinted>2014-09-17T21:26:00Z</cp:lastPrinted>
  <dcterms:created xsi:type="dcterms:W3CDTF">2024-11-14T20:53:00Z</dcterms:created>
  <dcterms:modified xsi:type="dcterms:W3CDTF">2024-11-20T10:52:00Z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