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85B" w:rsidRDefault="00C4185B" w:rsidP="00C4185B">
      <w:pPr>
        <w:jc w:val="center"/>
        <w:rPr>
          <w:b/>
          <w:sz w:val="32"/>
          <w:szCs w:val="32"/>
        </w:rPr>
      </w:pPr>
      <w:bookmarkStart w:id="0" w:name="_GoBack"/>
      <w:bookmarkEnd w:id="0"/>
    </w:p>
    <w:p w:rsidR="00C4185B" w:rsidRDefault="00C4185B" w:rsidP="00C4185B">
      <w:pPr>
        <w:jc w:val="center"/>
        <w:rPr>
          <w:b/>
          <w:sz w:val="32"/>
          <w:szCs w:val="32"/>
        </w:rPr>
      </w:pPr>
    </w:p>
    <w:p w:rsidR="00C4185B" w:rsidRDefault="00C4185B" w:rsidP="00C4185B">
      <w:pPr>
        <w:jc w:val="center"/>
        <w:rPr>
          <w:b/>
          <w:sz w:val="32"/>
          <w:szCs w:val="32"/>
        </w:rPr>
      </w:pPr>
    </w:p>
    <w:p w:rsidR="00C4185B" w:rsidRDefault="00C4185B" w:rsidP="00C4185B">
      <w:pPr>
        <w:jc w:val="center"/>
        <w:rPr>
          <w:b/>
          <w:sz w:val="32"/>
          <w:szCs w:val="32"/>
        </w:rPr>
      </w:pPr>
      <w:r>
        <w:rPr>
          <w:noProof/>
          <w:color w:val="262626"/>
          <w:sz w:val="28"/>
          <w:szCs w:val="28"/>
          <w:lang w:eastAsia="en-GB"/>
        </w:rPr>
        <w:drawing>
          <wp:anchor distT="0" distB="0" distL="114300" distR="114300" simplePos="0" relativeHeight="251659264" behindDoc="0" locked="0" layoutInCell="1" allowOverlap="1" wp14:anchorId="2E72ECD1" wp14:editId="09F3E752">
            <wp:simplePos x="0" y="0"/>
            <wp:positionH relativeFrom="column">
              <wp:posOffset>2395855</wp:posOffset>
            </wp:positionH>
            <wp:positionV relativeFrom="paragraph">
              <wp:posOffset>-6350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3" name="Picture 3"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185B" w:rsidRDefault="00C4185B" w:rsidP="00C4185B">
      <w:pPr>
        <w:jc w:val="center"/>
        <w:rPr>
          <w:b/>
          <w:sz w:val="32"/>
          <w:szCs w:val="32"/>
        </w:rPr>
      </w:pPr>
    </w:p>
    <w:p w:rsidR="00C4185B" w:rsidRDefault="00C4185B" w:rsidP="00C4185B">
      <w:pPr>
        <w:jc w:val="center"/>
        <w:rPr>
          <w:b/>
          <w:sz w:val="32"/>
          <w:szCs w:val="32"/>
        </w:rPr>
      </w:pPr>
    </w:p>
    <w:p w:rsidR="00C4185B" w:rsidRDefault="00C4185B" w:rsidP="00C4185B">
      <w:pPr>
        <w:jc w:val="center"/>
        <w:rPr>
          <w:b/>
          <w:sz w:val="32"/>
          <w:szCs w:val="32"/>
        </w:rPr>
      </w:pPr>
    </w:p>
    <w:p w:rsidR="00C4185B" w:rsidRDefault="00C4185B" w:rsidP="00C4185B">
      <w:pPr>
        <w:jc w:val="center"/>
        <w:rPr>
          <w:b/>
          <w:sz w:val="32"/>
          <w:szCs w:val="32"/>
        </w:rPr>
      </w:pPr>
    </w:p>
    <w:p w:rsidR="00C4185B" w:rsidRDefault="00C4185B" w:rsidP="00C4185B">
      <w:pPr>
        <w:jc w:val="center"/>
        <w:rPr>
          <w:b/>
          <w:sz w:val="32"/>
          <w:szCs w:val="32"/>
        </w:rPr>
      </w:pPr>
    </w:p>
    <w:p w:rsidR="00C4185B" w:rsidRDefault="00C4185B" w:rsidP="00C4185B">
      <w:pPr>
        <w:jc w:val="center"/>
        <w:rPr>
          <w:b/>
          <w:sz w:val="32"/>
          <w:szCs w:val="32"/>
        </w:rPr>
      </w:pPr>
    </w:p>
    <w:p w:rsidR="00C4185B" w:rsidRDefault="00C4185B" w:rsidP="00C4185B">
      <w:pPr>
        <w:spacing w:before="100" w:beforeAutospacing="1" w:after="100" w:afterAutospacing="1"/>
        <w:jc w:val="center"/>
        <w:rPr>
          <w:rFonts w:eastAsia="MS Mincho"/>
          <w:sz w:val="96"/>
          <w:szCs w:val="96"/>
        </w:rPr>
      </w:pPr>
    </w:p>
    <w:p w:rsidR="00C4185B" w:rsidRPr="00417139" w:rsidRDefault="00C4185B" w:rsidP="00C4185B">
      <w:pPr>
        <w:spacing w:before="100" w:beforeAutospacing="1" w:after="100" w:afterAutospacing="1"/>
        <w:jc w:val="center"/>
        <w:rPr>
          <w:rFonts w:eastAsia="MS Mincho"/>
          <w:sz w:val="96"/>
          <w:szCs w:val="96"/>
        </w:rPr>
      </w:pPr>
      <w:r w:rsidRPr="00417139">
        <w:rPr>
          <w:rFonts w:eastAsia="MS Mincho"/>
          <w:sz w:val="96"/>
          <w:szCs w:val="96"/>
        </w:rPr>
        <w:t xml:space="preserve">ASHLEY </w:t>
      </w:r>
      <w:r>
        <w:rPr>
          <w:rFonts w:eastAsia="MS Mincho"/>
          <w:sz w:val="96"/>
          <w:szCs w:val="96"/>
        </w:rPr>
        <w:t xml:space="preserve">HIGH </w:t>
      </w:r>
      <w:r w:rsidRPr="00417139">
        <w:rPr>
          <w:rFonts w:eastAsia="MS Mincho"/>
          <w:sz w:val="96"/>
          <w:szCs w:val="96"/>
        </w:rPr>
        <w:t>SCHOOL</w:t>
      </w:r>
    </w:p>
    <w:p w:rsidR="00C4185B" w:rsidRPr="00A31939" w:rsidRDefault="00C4185B" w:rsidP="00C4185B">
      <w:pPr>
        <w:spacing w:before="100" w:beforeAutospacing="1" w:after="100" w:afterAutospacing="1"/>
        <w:jc w:val="center"/>
        <w:rPr>
          <w:rFonts w:eastAsia="MS Mincho"/>
          <w:sz w:val="56"/>
          <w:szCs w:val="56"/>
        </w:rPr>
      </w:pPr>
      <w:r>
        <w:rPr>
          <w:rFonts w:eastAsia="MS Mincho"/>
          <w:sz w:val="72"/>
          <w:szCs w:val="72"/>
        </w:rPr>
        <w:t xml:space="preserve"> </w:t>
      </w:r>
      <w:r w:rsidRPr="00A31939">
        <w:rPr>
          <w:rFonts w:eastAsia="MS Mincho"/>
          <w:sz w:val="56"/>
          <w:szCs w:val="56"/>
        </w:rPr>
        <w:t>Quality Assurance Review</w:t>
      </w:r>
      <w:r w:rsidR="00A31939">
        <w:rPr>
          <w:rFonts w:eastAsia="MS Mincho"/>
          <w:sz w:val="56"/>
          <w:szCs w:val="56"/>
        </w:rPr>
        <w:t xml:space="preserve"> </w:t>
      </w:r>
    </w:p>
    <w:p w:rsidR="00C4185B" w:rsidRPr="00A31939" w:rsidRDefault="00C4185B" w:rsidP="00C4185B">
      <w:pPr>
        <w:spacing w:before="100" w:beforeAutospacing="1" w:after="100" w:afterAutospacing="1"/>
        <w:jc w:val="center"/>
        <w:rPr>
          <w:rFonts w:eastAsia="MS Mincho"/>
          <w:sz w:val="56"/>
          <w:szCs w:val="56"/>
        </w:rPr>
      </w:pPr>
      <w:r w:rsidRPr="00A31939">
        <w:rPr>
          <w:rFonts w:eastAsia="MS Mincho"/>
          <w:sz w:val="56"/>
          <w:szCs w:val="56"/>
        </w:rPr>
        <w:t>Open Awards</w:t>
      </w:r>
    </w:p>
    <w:p w:rsidR="00C4185B" w:rsidRPr="00417139" w:rsidRDefault="00C4185B" w:rsidP="00C4185B">
      <w:pPr>
        <w:spacing w:before="100" w:beforeAutospacing="1" w:after="100" w:afterAutospacing="1"/>
        <w:jc w:val="center"/>
        <w:rPr>
          <w:rFonts w:eastAsia="MS Mincho"/>
          <w:sz w:val="32"/>
          <w:szCs w:val="32"/>
        </w:rPr>
      </w:pPr>
    </w:p>
    <w:p w:rsidR="00C4185B" w:rsidRPr="00417139" w:rsidRDefault="00C4185B" w:rsidP="00C4185B">
      <w:pPr>
        <w:spacing w:before="100" w:beforeAutospacing="1" w:after="100" w:afterAutospacing="1"/>
        <w:jc w:val="center"/>
        <w:rPr>
          <w:rFonts w:ascii="Times" w:eastAsia="MS Mincho" w:hAnsi="Times" w:cs="Times New Roman"/>
          <w:sz w:val="20"/>
          <w:szCs w:val="20"/>
        </w:rPr>
      </w:pPr>
      <w:r w:rsidRPr="00417139">
        <w:rPr>
          <w:rFonts w:eastAsia="MS Mincho"/>
          <w:sz w:val="32"/>
          <w:szCs w:val="32"/>
        </w:rPr>
        <w:t xml:space="preserve">This policy was adopted: </w:t>
      </w:r>
      <w:r>
        <w:rPr>
          <w:rFonts w:eastAsia="MS Mincho"/>
          <w:sz w:val="32"/>
          <w:szCs w:val="32"/>
        </w:rPr>
        <w:t>September 2018</w:t>
      </w:r>
    </w:p>
    <w:p w:rsidR="00C4185B" w:rsidRPr="00417139" w:rsidRDefault="00C4185B" w:rsidP="00C4185B">
      <w:pPr>
        <w:spacing w:before="100" w:beforeAutospacing="1" w:after="100" w:afterAutospacing="1"/>
        <w:jc w:val="center"/>
        <w:rPr>
          <w:rFonts w:eastAsia="MS Mincho"/>
          <w:sz w:val="32"/>
          <w:szCs w:val="32"/>
        </w:rPr>
      </w:pPr>
      <w:r w:rsidRPr="00417139">
        <w:rPr>
          <w:rFonts w:eastAsia="MS Mincho"/>
          <w:sz w:val="32"/>
          <w:szCs w:val="32"/>
        </w:rPr>
        <w:t xml:space="preserve">This policy will be reviewed: </w:t>
      </w:r>
      <w:r>
        <w:rPr>
          <w:rFonts w:eastAsia="MS Mincho"/>
          <w:sz w:val="32"/>
          <w:szCs w:val="32"/>
        </w:rPr>
        <w:t>July 2019</w:t>
      </w:r>
    </w:p>
    <w:p w:rsidR="00C4185B" w:rsidRDefault="00C4185B" w:rsidP="00C4185B">
      <w:pPr>
        <w:jc w:val="center"/>
        <w:rPr>
          <w:b/>
          <w:sz w:val="32"/>
          <w:szCs w:val="32"/>
        </w:rPr>
      </w:pPr>
    </w:p>
    <w:p w:rsidR="00C4185B" w:rsidRDefault="00C4185B" w:rsidP="00C4185B">
      <w:pPr>
        <w:jc w:val="center"/>
        <w:rPr>
          <w:b/>
          <w:sz w:val="32"/>
          <w:szCs w:val="32"/>
        </w:rPr>
      </w:pPr>
      <w:r>
        <w:rPr>
          <w:b/>
          <w:sz w:val="32"/>
          <w:szCs w:val="32"/>
        </w:rPr>
        <w:t xml:space="preserve">Lead Teacher: Nicola Lightfoot </w:t>
      </w:r>
    </w:p>
    <w:p w:rsidR="00C4185B" w:rsidRDefault="00C4185B" w:rsidP="00BB1D98">
      <w:pPr>
        <w:autoSpaceDE w:val="0"/>
        <w:autoSpaceDN w:val="0"/>
        <w:adjustRightInd w:val="0"/>
        <w:jc w:val="center"/>
        <w:rPr>
          <w:b/>
        </w:rPr>
      </w:pPr>
    </w:p>
    <w:p w:rsidR="00C4185B" w:rsidRDefault="00C4185B" w:rsidP="00BB1D98">
      <w:pPr>
        <w:autoSpaceDE w:val="0"/>
        <w:autoSpaceDN w:val="0"/>
        <w:adjustRightInd w:val="0"/>
        <w:jc w:val="center"/>
        <w:rPr>
          <w:b/>
        </w:rPr>
      </w:pPr>
    </w:p>
    <w:p w:rsidR="00C4185B" w:rsidRDefault="00C4185B" w:rsidP="00BB1D98">
      <w:pPr>
        <w:autoSpaceDE w:val="0"/>
        <w:autoSpaceDN w:val="0"/>
        <w:adjustRightInd w:val="0"/>
        <w:jc w:val="center"/>
        <w:rPr>
          <w:b/>
        </w:rPr>
      </w:pPr>
    </w:p>
    <w:p w:rsidR="00C4185B" w:rsidRDefault="00C4185B" w:rsidP="00BB1D98">
      <w:pPr>
        <w:autoSpaceDE w:val="0"/>
        <w:autoSpaceDN w:val="0"/>
        <w:adjustRightInd w:val="0"/>
        <w:jc w:val="center"/>
        <w:rPr>
          <w:b/>
        </w:rPr>
      </w:pPr>
    </w:p>
    <w:p w:rsidR="00C4185B" w:rsidRDefault="00C4185B" w:rsidP="00BB1D98">
      <w:pPr>
        <w:autoSpaceDE w:val="0"/>
        <w:autoSpaceDN w:val="0"/>
        <w:adjustRightInd w:val="0"/>
        <w:jc w:val="center"/>
        <w:rPr>
          <w:b/>
        </w:rPr>
      </w:pPr>
    </w:p>
    <w:p w:rsidR="00FE58D9" w:rsidRDefault="00FE58D9" w:rsidP="00BB1D98">
      <w:pPr>
        <w:autoSpaceDE w:val="0"/>
        <w:autoSpaceDN w:val="0"/>
        <w:adjustRightInd w:val="0"/>
        <w:jc w:val="center"/>
        <w:rPr>
          <w:b/>
        </w:rPr>
      </w:pPr>
      <w:r w:rsidRPr="00AA079E">
        <w:rPr>
          <w:b/>
        </w:rPr>
        <w:lastRenderedPageBreak/>
        <w:t>Quality Assurance Review</w:t>
      </w:r>
    </w:p>
    <w:p w:rsidR="00A31939" w:rsidRDefault="00A31939" w:rsidP="00A31939">
      <w:pPr>
        <w:autoSpaceDE w:val="0"/>
        <w:autoSpaceDN w:val="0"/>
        <w:adjustRightInd w:val="0"/>
        <w:rPr>
          <w:b/>
        </w:rPr>
      </w:pPr>
    </w:p>
    <w:p w:rsidR="00A31939" w:rsidRDefault="00A31939" w:rsidP="00BB1D98">
      <w:pPr>
        <w:autoSpaceDE w:val="0"/>
        <w:autoSpaceDN w:val="0"/>
        <w:adjustRightInd w:val="0"/>
        <w:jc w:val="center"/>
        <w:rPr>
          <w:b/>
        </w:rPr>
      </w:pPr>
    </w:p>
    <w:p w:rsidR="00A31939" w:rsidRPr="00AA079E" w:rsidRDefault="00A31939" w:rsidP="00A31939">
      <w:pPr>
        <w:autoSpaceDE w:val="0"/>
        <w:autoSpaceDN w:val="0"/>
        <w:adjustRightInd w:val="0"/>
        <w:rPr>
          <w:b/>
        </w:rPr>
      </w:pPr>
      <w:r>
        <w:rPr>
          <w:b/>
        </w:rPr>
        <w:t>Programme Planning</w:t>
      </w:r>
    </w:p>
    <w:p w:rsidR="00FE58D9" w:rsidRDefault="00FE58D9" w:rsidP="00FE58D9">
      <w:pPr>
        <w:autoSpaceDE w:val="0"/>
        <w:autoSpaceDN w:val="0"/>
        <w:adjustRightInd w:val="0"/>
      </w:pP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Programme planning at the beginning of the year must include assignment</w:t>
      </w: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mapping. This will ensure that you have fully met the content of the units in your delivery and that Students are able to provide evidence for assessment that demonstrates full achievement of all the learning aims/outcomes/criteria. Assignment tasks will identify the criteria being assessed to meet unit coverage, as described in the mandatory Assessment Guidance within the unit. (Look at your specification for this).</w:t>
      </w:r>
      <w:r>
        <w:rPr>
          <w:rFonts w:ascii="Century Gothic" w:eastAsiaTheme="minorHAnsi" w:hAnsi="Century Gothic"/>
          <w:color w:val="000000"/>
        </w:rPr>
        <w:t xml:space="preserve"> </w:t>
      </w:r>
      <w:r w:rsidRPr="0081787E">
        <w:rPr>
          <w:rFonts w:ascii="Century Gothic" w:eastAsiaTheme="minorHAnsi" w:hAnsi="Century Gothic"/>
          <w:color w:val="000000"/>
        </w:rPr>
        <w:t>Assignment mapping will allow you to monitor:</w:t>
      </w: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 That all assessment criteria from every unit being delivered will be assessed,</w:t>
      </w: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 Arrangements for staffing and resourcing of assessment activities where criteria from two or more units might be integrated in one assignment,</w:t>
      </w: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 The planning of the internal verification of assessment during the programme.</w:t>
      </w: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Contextualised assessment criteria for each unit are provided. These are the</w:t>
      </w: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only criteria that are to be used to assess Student performance. They show</w:t>
      </w: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the qualitative characteristics required in the evidence submitted by the Student.</w:t>
      </w:r>
    </w:p>
    <w:p w:rsidR="00FE58D9" w:rsidRPr="0081787E" w:rsidRDefault="00FE58D9" w:rsidP="00FE58D9">
      <w:pPr>
        <w:autoSpaceDE w:val="0"/>
        <w:autoSpaceDN w:val="0"/>
        <w:adjustRightInd w:val="0"/>
        <w:rPr>
          <w:rFonts w:ascii="Century Gothic" w:eastAsiaTheme="minorHAnsi" w:hAnsi="Century Gothic"/>
          <w:b/>
          <w:bCs/>
          <w:color w:val="000000"/>
          <w:sz w:val="20"/>
          <w:szCs w:val="20"/>
        </w:rPr>
      </w:pPr>
    </w:p>
    <w:p w:rsidR="00FE58D9" w:rsidRDefault="00FE58D9" w:rsidP="00FE58D9">
      <w:pPr>
        <w:autoSpaceDE w:val="0"/>
        <w:autoSpaceDN w:val="0"/>
        <w:adjustRightInd w:val="0"/>
        <w:jc w:val="both"/>
        <w:rPr>
          <w:rFonts w:ascii="Century Gothic" w:eastAsiaTheme="minorHAnsi" w:hAnsi="Century Gothic"/>
          <w:b/>
          <w:bCs/>
          <w:color w:val="000000"/>
        </w:rPr>
      </w:pPr>
      <w:r w:rsidRPr="00A31939">
        <w:rPr>
          <w:rFonts w:ascii="Century Gothic" w:eastAsiaTheme="minorHAnsi" w:hAnsi="Century Gothic"/>
          <w:b/>
          <w:bCs/>
          <w:color w:val="000000"/>
        </w:rPr>
        <w:t>Assignment Briefs</w:t>
      </w:r>
    </w:p>
    <w:p w:rsidR="00A31939" w:rsidRPr="00A31939" w:rsidRDefault="00A31939" w:rsidP="00FE58D9">
      <w:pPr>
        <w:autoSpaceDE w:val="0"/>
        <w:autoSpaceDN w:val="0"/>
        <w:adjustRightInd w:val="0"/>
        <w:jc w:val="both"/>
        <w:rPr>
          <w:rFonts w:ascii="Century Gothic" w:eastAsiaTheme="minorHAnsi" w:hAnsi="Century Gothic"/>
          <w:b/>
          <w:bCs/>
          <w:color w:val="000000"/>
        </w:rPr>
      </w:pP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The assignment brief is the document issued to Students at the start of the assessment process.</w:t>
      </w: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Clear assignment briefs will:</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Inform the Student of the tasks set</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Inform the Student of the methods of assessment</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Set clear deadlines for submission of work</w:t>
      </w: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Assignment briefs must contain the following information:</w:t>
      </w:r>
    </w:p>
    <w:p w:rsidR="00FE58D9" w:rsidRPr="0081787E" w:rsidRDefault="00FE58D9" w:rsidP="00FE58D9">
      <w:pPr>
        <w:autoSpaceDE w:val="0"/>
        <w:autoSpaceDN w:val="0"/>
        <w:adjustRightInd w:val="0"/>
        <w:spacing w:line="360" w:lineRule="auto"/>
        <w:jc w:val="both"/>
        <w:rPr>
          <w:rFonts w:ascii="Century Gothic" w:eastAsiaTheme="minorHAnsi" w:hAnsi="Century Gothic"/>
          <w:b/>
          <w:bCs/>
          <w:color w:val="000000"/>
        </w:rPr>
      </w:pPr>
      <w:r w:rsidRPr="0081787E">
        <w:rPr>
          <w:rFonts w:ascii="Century Gothic" w:eastAsiaTheme="minorHAnsi" w:hAnsi="Century Gothic"/>
          <w:b/>
          <w:bCs/>
          <w:color w:val="000000"/>
        </w:rPr>
        <w:t>Key information</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Assignment title</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Assessor</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lastRenderedPageBreak/>
        <w:t>• Date issued</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Final deadline (for summative assessment and grading)</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Title and level of qualification (as published in the specification)</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Unit(s) covered (as published in the specification)</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Duration (approximate time it expected that the assignment will take to complete)</w:t>
      </w:r>
    </w:p>
    <w:p w:rsidR="00FE58D9" w:rsidRPr="0081787E" w:rsidRDefault="00FE58D9" w:rsidP="00FE58D9">
      <w:pPr>
        <w:autoSpaceDE w:val="0"/>
        <w:autoSpaceDN w:val="0"/>
        <w:adjustRightInd w:val="0"/>
        <w:jc w:val="both"/>
        <w:rPr>
          <w:rFonts w:ascii="Century Gothic" w:eastAsiaTheme="minorHAnsi" w:hAnsi="Century Gothic"/>
          <w:b/>
          <w:bCs/>
          <w:color w:val="000000"/>
        </w:rPr>
      </w:pPr>
      <w:r w:rsidRPr="0081787E">
        <w:rPr>
          <w:rFonts w:ascii="Century Gothic" w:eastAsiaTheme="minorHAnsi" w:hAnsi="Century Gothic"/>
          <w:b/>
          <w:bCs/>
          <w:color w:val="000000"/>
        </w:rPr>
        <w:t>Tasks</w:t>
      </w:r>
    </w:p>
    <w:p w:rsidR="00FE58D9" w:rsidRPr="0081787E" w:rsidRDefault="00FE58D9" w:rsidP="00BB1D98">
      <w:pPr>
        <w:autoSpaceDE w:val="0"/>
        <w:autoSpaceDN w:val="0"/>
        <w:adjustRightInd w:val="0"/>
        <w:ind w:left="720"/>
        <w:jc w:val="both"/>
        <w:rPr>
          <w:rFonts w:ascii="Century Gothic" w:eastAsiaTheme="minorHAnsi" w:hAnsi="Century Gothic"/>
          <w:b/>
          <w:bCs/>
          <w:color w:val="000000"/>
        </w:rPr>
      </w:pP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The detailed description of specific activities the Students will undertake in order to produce assessment evidence to address the criteria targeted by the tasks</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You must reference the tasks to the learning aim/objective and criteria</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they address.</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Tasks should signpost the evidence required to which the criteria can be applied</w:t>
      </w:r>
    </w:p>
    <w:p w:rsidR="00FE58D9" w:rsidRPr="0081787E"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Tasks should be written in appropriate language for Students at the level of the qualification</w:t>
      </w:r>
    </w:p>
    <w:p w:rsidR="00FE58D9" w:rsidRDefault="00FE58D9" w:rsidP="00BB1D98">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Include any specific preparation Students will need to make</w:t>
      </w:r>
    </w:p>
    <w:p w:rsidR="00BB1D98" w:rsidRDefault="00BB1D98" w:rsidP="00FE58D9">
      <w:pPr>
        <w:autoSpaceDE w:val="0"/>
        <w:autoSpaceDN w:val="0"/>
        <w:adjustRightInd w:val="0"/>
        <w:spacing w:line="360" w:lineRule="auto"/>
        <w:jc w:val="both"/>
        <w:rPr>
          <w:rFonts w:ascii="Century Gothic" w:eastAsiaTheme="minorHAnsi" w:hAnsi="Century Gothic"/>
          <w:color w:val="000000"/>
        </w:rPr>
      </w:pPr>
    </w:p>
    <w:p w:rsidR="00BB1D98" w:rsidRPr="00BB1D98" w:rsidRDefault="00BB1D98" w:rsidP="00FE58D9">
      <w:pPr>
        <w:autoSpaceDE w:val="0"/>
        <w:autoSpaceDN w:val="0"/>
        <w:adjustRightInd w:val="0"/>
        <w:spacing w:line="360" w:lineRule="auto"/>
        <w:jc w:val="both"/>
        <w:rPr>
          <w:rFonts w:ascii="Century Gothic" w:eastAsiaTheme="minorHAnsi" w:hAnsi="Century Gothic"/>
          <w:b/>
          <w:color w:val="000000"/>
        </w:rPr>
      </w:pPr>
      <w:r w:rsidRPr="00BB1D98">
        <w:rPr>
          <w:rFonts w:ascii="Century Gothic" w:eastAsiaTheme="minorHAnsi" w:hAnsi="Century Gothic"/>
          <w:b/>
          <w:color w:val="000000"/>
        </w:rPr>
        <w:t>Assessment Methods</w:t>
      </w:r>
    </w:p>
    <w:p w:rsidR="00BB1D98" w:rsidRPr="0081787E" w:rsidRDefault="00BB1D98" w:rsidP="00FE58D9">
      <w:pPr>
        <w:autoSpaceDE w:val="0"/>
        <w:autoSpaceDN w:val="0"/>
        <w:adjustRightInd w:val="0"/>
        <w:spacing w:line="360" w:lineRule="auto"/>
        <w:jc w:val="both"/>
        <w:rPr>
          <w:rFonts w:ascii="Century Gothic" w:eastAsiaTheme="minorHAnsi" w:hAnsi="Century Gothic"/>
          <w:color w:val="000000"/>
        </w:rPr>
      </w:pPr>
      <w:r>
        <w:rPr>
          <w:rFonts w:ascii="Century Gothic" w:hAnsi="Century Gothic"/>
        </w:rPr>
        <w:t>A</w:t>
      </w:r>
      <w:r w:rsidRPr="00BB1D98">
        <w:rPr>
          <w:rFonts w:ascii="Century Gothic" w:hAnsi="Century Gothic"/>
        </w:rPr>
        <w:t xml:space="preserve"> variety of assessment methods to assess learners as this will allow learners to demonstrate their knowledge and/or skills without relying on a single assessment method. The most important factor is that the assessment method(s) is appropriate for the intended outcome. Assessors must consider the way that assessment criteria are worded to identify what is being assessed. When designing assessment activities, assessors should pay attention to the verbs used in the Assessment Criteria – e.g. </w:t>
      </w:r>
      <w:r w:rsidR="00C4185B">
        <w:rPr>
          <w:rFonts w:ascii="Century Gothic" w:hAnsi="Century Gothic"/>
        </w:rPr>
        <w:t>d</w:t>
      </w:r>
      <w:r w:rsidRPr="00BB1D98">
        <w:rPr>
          <w:rFonts w:ascii="Century Gothic" w:hAnsi="Century Gothic"/>
        </w:rPr>
        <w:t xml:space="preserve">escribe, List, </w:t>
      </w:r>
      <w:r w:rsidR="00C4185B">
        <w:rPr>
          <w:rFonts w:ascii="Century Gothic" w:hAnsi="Century Gothic"/>
        </w:rPr>
        <w:t>c</w:t>
      </w:r>
      <w:r w:rsidRPr="00BB1D98">
        <w:rPr>
          <w:rFonts w:ascii="Century Gothic" w:hAnsi="Century Gothic"/>
        </w:rPr>
        <w:t xml:space="preserve">ompare, </w:t>
      </w:r>
      <w:r w:rsidR="00C4185B" w:rsidRPr="00BB1D98">
        <w:rPr>
          <w:rFonts w:ascii="Century Gothic" w:hAnsi="Century Gothic"/>
        </w:rPr>
        <w:t>evaluate</w:t>
      </w:r>
      <w:r w:rsidRPr="00BB1D98">
        <w:rPr>
          <w:rFonts w:ascii="Century Gothic" w:hAnsi="Century Gothic"/>
        </w:rPr>
        <w:t xml:space="preserve"> – as these indicate what types of assessment activities might be appropriate. Assessors can then identify the most appropriate assessment method to demonstrate learners’ achievement against each assessment criterion</w:t>
      </w:r>
      <w:r>
        <w:t>.</w:t>
      </w:r>
    </w:p>
    <w:p w:rsidR="00BB1D98" w:rsidRDefault="00BB1D98" w:rsidP="00FE58D9">
      <w:pPr>
        <w:autoSpaceDE w:val="0"/>
        <w:autoSpaceDN w:val="0"/>
        <w:adjustRightInd w:val="0"/>
        <w:spacing w:line="360" w:lineRule="auto"/>
        <w:jc w:val="both"/>
        <w:rPr>
          <w:rFonts w:ascii="Century Gothic" w:eastAsiaTheme="minorHAnsi" w:hAnsi="Century Gothic"/>
          <w:b/>
          <w:bCs/>
          <w:color w:val="000000"/>
        </w:rPr>
      </w:pPr>
    </w:p>
    <w:p w:rsidR="00A31939" w:rsidRDefault="00A31939" w:rsidP="00FE58D9">
      <w:pPr>
        <w:autoSpaceDE w:val="0"/>
        <w:autoSpaceDN w:val="0"/>
        <w:adjustRightInd w:val="0"/>
        <w:spacing w:line="360" w:lineRule="auto"/>
        <w:jc w:val="both"/>
        <w:rPr>
          <w:rFonts w:ascii="Century Gothic" w:eastAsiaTheme="minorHAnsi" w:hAnsi="Century Gothic"/>
          <w:b/>
          <w:bCs/>
          <w:color w:val="000000"/>
        </w:rPr>
      </w:pPr>
    </w:p>
    <w:p w:rsidR="00FE58D9" w:rsidRPr="0081787E" w:rsidRDefault="00FE58D9" w:rsidP="00FE58D9">
      <w:pPr>
        <w:autoSpaceDE w:val="0"/>
        <w:autoSpaceDN w:val="0"/>
        <w:adjustRightInd w:val="0"/>
        <w:spacing w:line="360" w:lineRule="auto"/>
        <w:jc w:val="both"/>
        <w:rPr>
          <w:rFonts w:ascii="Century Gothic" w:eastAsiaTheme="minorHAnsi" w:hAnsi="Century Gothic"/>
          <w:b/>
          <w:bCs/>
          <w:color w:val="000000"/>
        </w:rPr>
      </w:pPr>
      <w:r w:rsidRPr="0081787E">
        <w:rPr>
          <w:rFonts w:ascii="Century Gothic" w:eastAsiaTheme="minorHAnsi" w:hAnsi="Century Gothic"/>
          <w:b/>
          <w:bCs/>
          <w:color w:val="000000"/>
        </w:rPr>
        <w:t>Assessment criteria</w:t>
      </w:r>
    </w:p>
    <w:p w:rsidR="00BB1D98" w:rsidRPr="00A31939" w:rsidRDefault="00FE58D9" w:rsidP="00A31939">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The brief must state exactly which assessment criteria are being addressed</w:t>
      </w:r>
    </w:p>
    <w:p w:rsidR="00FE58D9" w:rsidRPr="0081787E" w:rsidRDefault="00FE58D9" w:rsidP="00FE58D9">
      <w:pPr>
        <w:autoSpaceDE w:val="0"/>
        <w:autoSpaceDN w:val="0"/>
        <w:adjustRightInd w:val="0"/>
        <w:spacing w:line="360" w:lineRule="auto"/>
        <w:jc w:val="both"/>
        <w:rPr>
          <w:rFonts w:ascii="Century Gothic" w:eastAsiaTheme="minorHAnsi" w:hAnsi="Century Gothic"/>
          <w:b/>
          <w:bCs/>
          <w:color w:val="000000"/>
        </w:rPr>
      </w:pPr>
      <w:r w:rsidRPr="0081787E">
        <w:rPr>
          <w:rFonts w:ascii="Century Gothic" w:eastAsiaTheme="minorHAnsi" w:hAnsi="Century Gothic"/>
          <w:b/>
          <w:bCs/>
          <w:color w:val="000000"/>
        </w:rPr>
        <w:t>Forms of evidence</w:t>
      </w:r>
    </w:p>
    <w:p w:rsidR="00FE58D9" w:rsidRPr="0081787E" w:rsidRDefault="00FE58D9" w:rsidP="00A31939">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A clear statement of what the Student is expected to produce as evidence</w:t>
      </w:r>
    </w:p>
    <w:p w:rsidR="00FE58D9" w:rsidRPr="0081787E" w:rsidRDefault="00FE58D9" w:rsidP="00A31939">
      <w:pPr>
        <w:autoSpaceDE w:val="0"/>
        <w:autoSpaceDN w:val="0"/>
        <w:adjustRightInd w:val="0"/>
        <w:spacing w:line="360" w:lineRule="auto"/>
        <w:ind w:left="720"/>
        <w:jc w:val="both"/>
        <w:rPr>
          <w:rFonts w:ascii="Century Gothic" w:eastAsiaTheme="minorHAnsi" w:hAnsi="Century Gothic"/>
          <w:color w:val="000000"/>
        </w:rPr>
      </w:pPr>
      <w:r w:rsidRPr="0081787E">
        <w:rPr>
          <w:rFonts w:ascii="Century Gothic" w:eastAsiaTheme="minorHAnsi" w:hAnsi="Century Gothic"/>
          <w:color w:val="000000"/>
        </w:rPr>
        <w:t>• Guidance on how the evidence will be assessed, including qualities such as length, coverage, scope, etc. as applicable</w:t>
      </w:r>
    </w:p>
    <w:p w:rsidR="00FE58D9" w:rsidRPr="0081787E" w:rsidRDefault="00FE58D9" w:rsidP="00FE58D9">
      <w:pPr>
        <w:autoSpaceDE w:val="0"/>
        <w:autoSpaceDN w:val="0"/>
        <w:adjustRightInd w:val="0"/>
        <w:spacing w:line="360" w:lineRule="auto"/>
        <w:jc w:val="both"/>
        <w:rPr>
          <w:rFonts w:ascii="Century Gothic" w:eastAsiaTheme="minorHAnsi" w:hAnsi="Century Gothic"/>
          <w:b/>
          <w:bCs/>
          <w:color w:val="000000"/>
        </w:rPr>
      </w:pPr>
      <w:r w:rsidRPr="0081787E">
        <w:rPr>
          <w:rFonts w:ascii="Century Gothic" w:eastAsiaTheme="minorHAnsi" w:hAnsi="Century Gothic"/>
          <w:b/>
          <w:bCs/>
          <w:color w:val="000000"/>
        </w:rPr>
        <w:t>Other information may include:</w:t>
      </w: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 Resources and reference materials (specifications provide examples)</w:t>
      </w: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 Wider assessment opportunities built into the assignment or mapped within the specification</w:t>
      </w:r>
    </w:p>
    <w:p w:rsidR="00FE58D9" w:rsidRDefault="00FE58D9" w:rsidP="00BB1D98">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 Employer links</w:t>
      </w:r>
    </w:p>
    <w:p w:rsidR="00BB1D98" w:rsidRPr="00BB1D98" w:rsidRDefault="00BB1D98" w:rsidP="00BB1D98">
      <w:pPr>
        <w:autoSpaceDE w:val="0"/>
        <w:autoSpaceDN w:val="0"/>
        <w:adjustRightInd w:val="0"/>
        <w:spacing w:line="360" w:lineRule="auto"/>
        <w:jc w:val="both"/>
        <w:rPr>
          <w:rFonts w:ascii="Century Gothic" w:eastAsiaTheme="minorHAnsi" w:hAnsi="Century Gothic"/>
          <w:color w:val="000000"/>
        </w:rPr>
      </w:pPr>
    </w:p>
    <w:p w:rsidR="00FE58D9" w:rsidRPr="0081787E" w:rsidRDefault="00FE58D9" w:rsidP="00FE58D9">
      <w:pPr>
        <w:autoSpaceDE w:val="0"/>
        <w:autoSpaceDN w:val="0"/>
        <w:adjustRightInd w:val="0"/>
        <w:spacing w:line="360" w:lineRule="auto"/>
        <w:rPr>
          <w:rFonts w:ascii="Century Gothic" w:eastAsiaTheme="minorHAnsi" w:hAnsi="Century Gothic"/>
          <w:b/>
          <w:bCs/>
          <w:color w:val="000000"/>
          <w:sz w:val="28"/>
          <w:szCs w:val="28"/>
        </w:rPr>
      </w:pPr>
      <w:r w:rsidRPr="0081787E">
        <w:rPr>
          <w:rFonts w:ascii="Century Gothic" w:eastAsiaTheme="minorHAnsi" w:hAnsi="Century Gothic"/>
          <w:b/>
          <w:bCs/>
          <w:color w:val="000000"/>
          <w:sz w:val="28"/>
          <w:szCs w:val="28"/>
        </w:rPr>
        <w:t>Assessment</w:t>
      </w:r>
    </w:p>
    <w:p w:rsidR="00FE58D9"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 xml:space="preserve">During the assessment staff will need to be vigilant to ensure that plagiarism is not an issue. (See plagiarism policy for further information.) An assignment will be marked by the teacher/assessor of the unit according to specified criteria. Assignments will be internally verified by nominated members of staff within the Team and must adhere to the Ashley School </w:t>
      </w:r>
      <w:proofErr w:type="gramStart"/>
      <w:r w:rsidRPr="0081787E">
        <w:rPr>
          <w:rFonts w:ascii="Century Gothic" w:eastAsiaTheme="minorHAnsi" w:hAnsi="Century Gothic"/>
          <w:color w:val="000000"/>
        </w:rPr>
        <w:t>internal</w:t>
      </w:r>
      <w:proofErr w:type="gramEnd"/>
      <w:r w:rsidRPr="0081787E">
        <w:rPr>
          <w:rFonts w:ascii="Century Gothic" w:eastAsiaTheme="minorHAnsi" w:hAnsi="Century Gothic"/>
          <w:color w:val="000000"/>
        </w:rPr>
        <w:t xml:space="preserve"> Verification Policy. </w:t>
      </w:r>
      <w:r>
        <w:rPr>
          <w:rFonts w:ascii="Century Gothic" w:eastAsiaTheme="minorHAnsi" w:hAnsi="Century Gothic"/>
          <w:color w:val="000000"/>
        </w:rPr>
        <w:t xml:space="preserve"> </w:t>
      </w:r>
      <w:r w:rsidRPr="0081787E">
        <w:rPr>
          <w:rFonts w:ascii="Century Gothic" w:eastAsiaTheme="minorHAnsi" w:hAnsi="Century Gothic"/>
          <w:color w:val="000000"/>
        </w:rPr>
        <w:t xml:space="preserve">  </w:t>
      </w:r>
      <w:r>
        <w:rPr>
          <w:rFonts w:ascii="Century Gothic" w:eastAsiaTheme="minorHAnsi" w:hAnsi="Century Gothic"/>
          <w:color w:val="000000"/>
        </w:rPr>
        <w:t xml:space="preserve"> </w:t>
      </w:r>
      <w:r w:rsidRPr="0081787E">
        <w:rPr>
          <w:rFonts w:ascii="Century Gothic" w:eastAsiaTheme="minorHAnsi" w:hAnsi="Century Gothic"/>
          <w:color w:val="000000"/>
        </w:rPr>
        <w:t xml:space="preserve"> </w:t>
      </w:r>
      <w:r>
        <w:rPr>
          <w:rFonts w:ascii="Century Gothic" w:eastAsiaTheme="minorHAnsi" w:hAnsi="Century Gothic"/>
          <w:color w:val="000000"/>
        </w:rPr>
        <w:t xml:space="preserve"> </w:t>
      </w:r>
    </w:p>
    <w:p w:rsidR="00FE58D9" w:rsidRPr="00BB1D98" w:rsidRDefault="00FE58D9" w:rsidP="00A3193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b/>
          <w:bCs/>
          <w:color w:val="000000"/>
        </w:rPr>
        <w:t>Monitoring and Tracking</w:t>
      </w:r>
    </w:p>
    <w:p w:rsidR="00FE58D9" w:rsidRPr="0081787E" w:rsidRDefault="00FE58D9" w:rsidP="00FE58D9">
      <w:pPr>
        <w:autoSpaceDE w:val="0"/>
        <w:autoSpaceDN w:val="0"/>
        <w:adjustRightInd w:val="0"/>
        <w:spacing w:line="360" w:lineRule="auto"/>
        <w:rPr>
          <w:rFonts w:ascii="Century Gothic" w:eastAsiaTheme="minorHAnsi" w:hAnsi="Century Gothic"/>
          <w:color w:val="000000"/>
        </w:rPr>
      </w:pPr>
      <w:r w:rsidRPr="0081787E">
        <w:rPr>
          <w:rFonts w:ascii="Century Gothic" w:eastAsiaTheme="minorHAnsi" w:hAnsi="Century Gothic"/>
          <w:color w:val="000000"/>
        </w:rPr>
        <w:t xml:space="preserve">It is essential to track and record Student achievement throughout </w:t>
      </w:r>
      <w:r>
        <w:rPr>
          <w:rFonts w:ascii="Century Gothic" w:eastAsiaTheme="minorHAnsi" w:hAnsi="Century Gothic"/>
          <w:color w:val="000000"/>
        </w:rPr>
        <w:t>the</w:t>
      </w:r>
    </w:p>
    <w:p w:rsidR="00FE58D9" w:rsidRPr="0081787E" w:rsidRDefault="00FE58D9" w:rsidP="00FE58D9">
      <w:pPr>
        <w:autoSpaceDE w:val="0"/>
        <w:autoSpaceDN w:val="0"/>
        <w:adjustRightInd w:val="0"/>
        <w:spacing w:line="360" w:lineRule="auto"/>
        <w:rPr>
          <w:rFonts w:ascii="Century Gothic" w:eastAsiaTheme="minorHAnsi" w:hAnsi="Century Gothic"/>
          <w:color w:val="000000"/>
        </w:rPr>
      </w:pPr>
      <w:r w:rsidRPr="0081787E">
        <w:rPr>
          <w:rFonts w:ascii="Century Gothic" w:eastAsiaTheme="minorHAnsi" w:hAnsi="Century Gothic"/>
          <w:color w:val="000000"/>
        </w:rPr>
        <w:t>programme. All assessment must be recorded in such a way that:</w:t>
      </w:r>
    </w:p>
    <w:p w:rsidR="00FE58D9" w:rsidRPr="0081787E" w:rsidRDefault="00FE58D9" w:rsidP="00A31939">
      <w:pPr>
        <w:autoSpaceDE w:val="0"/>
        <w:autoSpaceDN w:val="0"/>
        <w:adjustRightInd w:val="0"/>
        <w:spacing w:line="360" w:lineRule="auto"/>
        <w:ind w:left="720"/>
        <w:rPr>
          <w:rFonts w:ascii="Century Gothic" w:eastAsiaTheme="minorHAnsi" w:hAnsi="Century Gothic"/>
          <w:color w:val="000000"/>
        </w:rPr>
      </w:pPr>
      <w:r w:rsidRPr="0081787E">
        <w:rPr>
          <w:rFonts w:ascii="Century Gothic" w:eastAsiaTheme="minorHAnsi" w:hAnsi="Century Gothic"/>
          <w:color w:val="000000"/>
        </w:rPr>
        <w:t>• Assessment evidence is clearly measured against national standards</w:t>
      </w:r>
    </w:p>
    <w:p w:rsidR="00FE58D9" w:rsidRPr="0081787E" w:rsidRDefault="00FE58D9" w:rsidP="00A31939">
      <w:pPr>
        <w:autoSpaceDE w:val="0"/>
        <w:autoSpaceDN w:val="0"/>
        <w:adjustRightInd w:val="0"/>
        <w:spacing w:line="360" w:lineRule="auto"/>
        <w:ind w:left="720"/>
        <w:rPr>
          <w:rFonts w:ascii="Century Gothic" w:eastAsiaTheme="minorHAnsi" w:hAnsi="Century Gothic"/>
          <w:color w:val="000000"/>
        </w:rPr>
      </w:pPr>
      <w:r w:rsidRPr="0081787E">
        <w:rPr>
          <w:rFonts w:ascii="Century Gothic" w:eastAsiaTheme="minorHAnsi" w:hAnsi="Century Gothic"/>
          <w:color w:val="000000"/>
        </w:rPr>
        <w:t>• Student progress can be accurately tracked</w:t>
      </w:r>
    </w:p>
    <w:p w:rsidR="00FE58D9" w:rsidRPr="0081787E" w:rsidRDefault="00FE58D9" w:rsidP="00A31939">
      <w:pPr>
        <w:autoSpaceDE w:val="0"/>
        <w:autoSpaceDN w:val="0"/>
        <w:adjustRightInd w:val="0"/>
        <w:spacing w:line="360" w:lineRule="auto"/>
        <w:ind w:left="720"/>
        <w:rPr>
          <w:rFonts w:ascii="Century Gothic" w:eastAsiaTheme="minorHAnsi" w:hAnsi="Century Gothic"/>
          <w:color w:val="000000"/>
        </w:rPr>
      </w:pPr>
      <w:r w:rsidRPr="0081787E">
        <w:rPr>
          <w:rFonts w:ascii="Century Gothic" w:eastAsiaTheme="minorHAnsi" w:hAnsi="Century Gothic"/>
          <w:color w:val="000000"/>
        </w:rPr>
        <w:t>• The assessment process can be reliably verified</w:t>
      </w:r>
    </w:p>
    <w:p w:rsidR="00FE58D9" w:rsidRPr="0081787E" w:rsidRDefault="00FE58D9" w:rsidP="00A31939">
      <w:pPr>
        <w:autoSpaceDE w:val="0"/>
        <w:autoSpaceDN w:val="0"/>
        <w:adjustRightInd w:val="0"/>
        <w:spacing w:line="360" w:lineRule="auto"/>
        <w:ind w:left="720"/>
        <w:rPr>
          <w:rFonts w:ascii="Century Gothic" w:eastAsiaTheme="minorHAnsi" w:hAnsi="Century Gothic"/>
          <w:color w:val="000000"/>
        </w:rPr>
      </w:pPr>
      <w:r w:rsidRPr="0081787E">
        <w:rPr>
          <w:rFonts w:ascii="Century Gothic" w:eastAsiaTheme="minorHAnsi" w:hAnsi="Century Gothic"/>
          <w:color w:val="000000"/>
        </w:rPr>
        <w:t>• There is clear evidence of the safety of certification</w:t>
      </w:r>
    </w:p>
    <w:p w:rsidR="00FE58D9" w:rsidRPr="0081787E" w:rsidRDefault="00FE58D9" w:rsidP="00FE58D9">
      <w:pPr>
        <w:autoSpaceDE w:val="0"/>
        <w:autoSpaceDN w:val="0"/>
        <w:adjustRightInd w:val="0"/>
        <w:spacing w:line="360" w:lineRule="auto"/>
        <w:rPr>
          <w:rFonts w:ascii="Century Gothic" w:eastAsiaTheme="minorHAnsi" w:hAnsi="Century Gothic"/>
          <w:color w:val="000000"/>
        </w:rPr>
      </w:pPr>
    </w:p>
    <w:p w:rsidR="00FE58D9" w:rsidRPr="0081787E" w:rsidRDefault="00FE58D9" w:rsidP="00FE58D9">
      <w:pPr>
        <w:autoSpaceDE w:val="0"/>
        <w:autoSpaceDN w:val="0"/>
        <w:adjustRightInd w:val="0"/>
        <w:spacing w:line="360" w:lineRule="auto"/>
        <w:rPr>
          <w:rFonts w:ascii="Century Gothic" w:eastAsiaTheme="minorHAnsi" w:hAnsi="Century Gothic"/>
          <w:color w:val="000000"/>
        </w:rPr>
      </w:pPr>
      <w:r w:rsidRPr="0081787E">
        <w:rPr>
          <w:rFonts w:ascii="Century Gothic" w:eastAsiaTheme="minorHAnsi" w:hAnsi="Century Gothic"/>
          <w:color w:val="000000"/>
        </w:rPr>
        <w:t>Therefore, you should plan a timetable of assessment activities with clearly</w:t>
      </w:r>
    </w:p>
    <w:p w:rsidR="00FE58D9" w:rsidRPr="0081787E" w:rsidRDefault="00FE58D9" w:rsidP="00FE58D9">
      <w:pPr>
        <w:autoSpaceDE w:val="0"/>
        <w:autoSpaceDN w:val="0"/>
        <w:adjustRightInd w:val="0"/>
        <w:spacing w:line="360" w:lineRule="auto"/>
        <w:rPr>
          <w:rFonts w:ascii="Century Gothic" w:eastAsiaTheme="minorHAnsi" w:hAnsi="Century Gothic"/>
          <w:color w:val="000000"/>
        </w:rPr>
      </w:pPr>
      <w:r w:rsidRPr="0081787E">
        <w:rPr>
          <w:rFonts w:ascii="Century Gothic" w:eastAsiaTheme="minorHAnsi" w:hAnsi="Century Gothic"/>
          <w:color w:val="000000"/>
        </w:rPr>
        <w:t>identified evidence requirements and target completion dates. Include internal verification of:</w:t>
      </w:r>
    </w:p>
    <w:p w:rsidR="00FE58D9" w:rsidRPr="0081787E" w:rsidRDefault="00FE58D9" w:rsidP="00A31939">
      <w:pPr>
        <w:autoSpaceDE w:val="0"/>
        <w:autoSpaceDN w:val="0"/>
        <w:adjustRightInd w:val="0"/>
        <w:spacing w:line="360" w:lineRule="auto"/>
        <w:ind w:left="720"/>
        <w:rPr>
          <w:rFonts w:ascii="Century Gothic" w:eastAsiaTheme="minorHAnsi" w:hAnsi="Century Gothic"/>
          <w:color w:val="000000"/>
        </w:rPr>
      </w:pPr>
      <w:r w:rsidRPr="0081787E">
        <w:rPr>
          <w:rFonts w:ascii="Century Gothic" w:eastAsiaTheme="minorHAnsi" w:hAnsi="Century Gothic"/>
          <w:color w:val="000000"/>
        </w:rPr>
        <w:t>• Assessment plans</w:t>
      </w:r>
    </w:p>
    <w:p w:rsidR="00FE58D9" w:rsidRPr="0081787E" w:rsidRDefault="00FE58D9" w:rsidP="00A31939">
      <w:pPr>
        <w:autoSpaceDE w:val="0"/>
        <w:autoSpaceDN w:val="0"/>
        <w:adjustRightInd w:val="0"/>
        <w:spacing w:line="360" w:lineRule="auto"/>
        <w:ind w:left="720"/>
        <w:rPr>
          <w:rFonts w:ascii="Century Gothic" w:eastAsiaTheme="minorHAnsi" w:hAnsi="Century Gothic"/>
          <w:color w:val="000000"/>
        </w:rPr>
      </w:pPr>
      <w:r w:rsidRPr="0081787E">
        <w:rPr>
          <w:rFonts w:ascii="Century Gothic" w:eastAsiaTheme="minorHAnsi" w:hAnsi="Century Gothic"/>
          <w:color w:val="000000"/>
        </w:rPr>
        <w:t>• Assignment briefs prior to distribution to Students</w:t>
      </w:r>
    </w:p>
    <w:p w:rsidR="00FE58D9" w:rsidRPr="0081787E" w:rsidRDefault="00FE58D9" w:rsidP="00A31939">
      <w:pPr>
        <w:autoSpaceDE w:val="0"/>
        <w:autoSpaceDN w:val="0"/>
        <w:adjustRightInd w:val="0"/>
        <w:spacing w:line="360" w:lineRule="auto"/>
        <w:ind w:left="720"/>
        <w:rPr>
          <w:rFonts w:ascii="Century Gothic" w:eastAsiaTheme="minorHAnsi" w:hAnsi="Century Gothic"/>
          <w:color w:val="000000"/>
        </w:rPr>
      </w:pPr>
      <w:r w:rsidRPr="0081787E">
        <w:rPr>
          <w:rFonts w:ascii="Century Gothic" w:eastAsiaTheme="minorHAnsi" w:hAnsi="Century Gothic"/>
          <w:color w:val="000000"/>
        </w:rPr>
        <w:t>• Assessment decisions</w:t>
      </w:r>
    </w:p>
    <w:p w:rsidR="00FE58D9" w:rsidRPr="0081787E" w:rsidRDefault="00FE58D9" w:rsidP="00FE58D9">
      <w:pPr>
        <w:autoSpaceDE w:val="0"/>
        <w:autoSpaceDN w:val="0"/>
        <w:adjustRightInd w:val="0"/>
        <w:spacing w:line="360" w:lineRule="auto"/>
        <w:rPr>
          <w:rFonts w:ascii="Century Gothic" w:eastAsiaTheme="minorHAnsi" w:hAnsi="Century Gothic"/>
          <w:color w:val="000000"/>
        </w:rPr>
      </w:pPr>
    </w:p>
    <w:p w:rsidR="00FE58D9" w:rsidRPr="0081787E" w:rsidRDefault="00FE58D9" w:rsidP="00FE58D9">
      <w:pPr>
        <w:autoSpaceDE w:val="0"/>
        <w:autoSpaceDN w:val="0"/>
        <w:adjustRightInd w:val="0"/>
        <w:spacing w:line="360" w:lineRule="auto"/>
        <w:jc w:val="both"/>
        <w:rPr>
          <w:rFonts w:ascii="Century Gothic" w:eastAsiaTheme="minorHAnsi" w:hAnsi="Century Gothic"/>
          <w:color w:val="000000"/>
        </w:rPr>
      </w:pPr>
      <w:r w:rsidRPr="0081787E">
        <w:rPr>
          <w:rFonts w:ascii="Century Gothic" w:eastAsiaTheme="minorHAnsi" w:hAnsi="Century Gothic"/>
          <w:color w:val="000000"/>
        </w:rPr>
        <w:t>This enables a holistic approach to assessment of the programme and organises the sequence of delivery and assessment of units. Prepare assessment tracking to record all assessment activities for the qualification on a unit-by-unit basis, at criterion level. Incorporate time for regular formative feedback. This helps to motivate Students and provide learning targets and goals. Track Student progress, recording what each Student has achieved and what still has to be done. This helps to ensure full coverage of the units and provide opportunities for grading. It also helps enable internal verification and provide samples for Standards Verifiers and other external audits as required.</w:t>
      </w:r>
    </w:p>
    <w:p w:rsidR="00FE58D9" w:rsidRDefault="00BB1D98" w:rsidP="00FE58D9">
      <w:pPr>
        <w:autoSpaceDE w:val="0"/>
        <w:autoSpaceDN w:val="0"/>
        <w:adjustRightInd w:val="0"/>
      </w:pPr>
      <w:r>
        <w:t xml:space="preserve"> </w:t>
      </w:r>
    </w:p>
    <w:p w:rsidR="00FE58D9" w:rsidRPr="00BB1D98" w:rsidRDefault="00FE58D9" w:rsidP="00BB1D98">
      <w:pPr>
        <w:pStyle w:val="NoSpacing"/>
        <w:spacing w:line="360" w:lineRule="auto"/>
        <w:rPr>
          <w:b/>
        </w:rPr>
      </w:pPr>
    </w:p>
    <w:p w:rsidR="00FE58D9" w:rsidRPr="00BB1D98" w:rsidRDefault="00FE58D9" w:rsidP="00BB1D98">
      <w:pPr>
        <w:pStyle w:val="NoSpacing"/>
        <w:spacing w:line="360" w:lineRule="auto"/>
        <w:rPr>
          <w:rFonts w:ascii="Century Gothic" w:hAnsi="Century Gothic"/>
          <w:b/>
        </w:rPr>
      </w:pPr>
      <w:r w:rsidRPr="00BB1D98">
        <w:rPr>
          <w:rFonts w:ascii="Century Gothic" w:hAnsi="Century Gothic"/>
          <w:b/>
        </w:rPr>
        <w:t>Learner Portfolios</w:t>
      </w:r>
    </w:p>
    <w:p w:rsidR="00FB7FC0" w:rsidRPr="00BB1D98" w:rsidRDefault="00FB7FC0" w:rsidP="00BB1D98">
      <w:pPr>
        <w:pStyle w:val="NoSpacing"/>
        <w:spacing w:line="360" w:lineRule="auto"/>
        <w:rPr>
          <w:rFonts w:ascii="Century Gothic" w:hAnsi="Century Gothic"/>
        </w:rPr>
      </w:pPr>
      <w:r w:rsidRPr="00BB1D98">
        <w:rPr>
          <w:rFonts w:ascii="Century Gothic" w:hAnsi="Century Gothic"/>
        </w:rPr>
        <w:t xml:space="preserve">Each learner will need to build a portfolio of evidence to demonstrate that all the assessment criteria associated with each unit has been met. Portfolios could include a variety of evidence including: </w:t>
      </w:r>
    </w:p>
    <w:p w:rsidR="00FB7FC0" w:rsidRPr="00BB1D98" w:rsidRDefault="00FB7FC0" w:rsidP="00A31939">
      <w:pPr>
        <w:pStyle w:val="NoSpacing"/>
        <w:spacing w:line="360" w:lineRule="auto"/>
        <w:ind w:left="720"/>
        <w:rPr>
          <w:rFonts w:ascii="Century Gothic" w:hAnsi="Century Gothic"/>
        </w:rPr>
      </w:pPr>
      <w:r w:rsidRPr="00BB1D98">
        <w:rPr>
          <w:rFonts w:ascii="Century Gothic" w:hAnsi="Century Gothic"/>
        </w:rPr>
        <w:t xml:space="preserve">• Practical demonstrations – possibly supported by photographs or video </w:t>
      </w:r>
    </w:p>
    <w:p w:rsidR="00FB7FC0" w:rsidRPr="00BB1D98" w:rsidRDefault="00FB7FC0" w:rsidP="00A31939">
      <w:pPr>
        <w:pStyle w:val="NoSpacing"/>
        <w:spacing w:line="360" w:lineRule="auto"/>
        <w:ind w:left="720"/>
        <w:rPr>
          <w:rFonts w:ascii="Century Gothic" w:hAnsi="Century Gothic"/>
        </w:rPr>
      </w:pPr>
      <w:r w:rsidRPr="00BB1D98">
        <w:rPr>
          <w:rFonts w:ascii="Century Gothic" w:hAnsi="Century Gothic"/>
        </w:rPr>
        <w:t xml:space="preserve">• Reflection log/diary </w:t>
      </w:r>
    </w:p>
    <w:p w:rsidR="00FB7FC0" w:rsidRPr="00BB1D98" w:rsidRDefault="00FB7FC0" w:rsidP="00A31939">
      <w:pPr>
        <w:pStyle w:val="NoSpacing"/>
        <w:spacing w:line="360" w:lineRule="auto"/>
        <w:ind w:left="720"/>
        <w:rPr>
          <w:rFonts w:ascii="Century Gothic" w:hAnsi="Century Gothic"/>
        </w:rPr>
      </w:pPr>
      <w:r w:rsidRPr="00BB1D98">
        <w:rPr>
          <w:rFonts w:ascii="Century Gothic" w:hAnsi="Century Gothic"/>
        </w:rPr>
        <w:t xml:space="preserve">• Notes from group discussions – including clear indications of what and how each learner participated </w:t>
      </w:r>
    </w:p>
    <w:p w:rsidR="00FB7FC0" w:rsidRPr="00BB1D98" w:rsidRDefault="00FB7FC0" w:rsidP="00A31939">
      <w:pPr>
        <w:pStyle w:val="NoSpacing"/>
        <w:spacing w:line="360" w:lineRule="auto"/>
        <w:ind w:left="720"/>
        <w:rPr>
          <w:rFonts w:ascii="Century Gothic" w:hAnsi="Century Gothic"/>
        </w:rPr>
      </w:pPr>
      <w:r w:rsidRPr="00BB1D98">
        <w:rPr>
          <w:rFonts w:ascii="Century Gothic" w:hAnsi="Century Gothic"/>
        </w:rPr>
        <w:t xml:space="preserve">• Observation records and witness statements </w:t>
      </w:r>
    </w:p>
    <w:p w:rsidR="00FB7FC0" w:rsidRPr="00BB1D98" w:rsidRDefault="00FB7FC0" w:rsidP="00A31939">
      <w:pPr>
        <w:pStyle w:val="NoSpacing"/>
        <w:spacing w:line="360" w:lineRule="auto"/>
        <w:ind w:left="720"/>
        <w:rPr>
          <w:rFonts w:ascii="Century Gothic" w:hAnsi="Century Gothic"/>
        </w:rPr>
      </w:pPr>
      <w:r w:rsidRPr="00BB1D98">
        <w:rPr>
          <w:rFonts w:ascii="Century Gothic" w:hAnsi="Century Gothic"/>
        </w:rPr>
        <w:t xml:space="preserve">• Worksheets and workbooks </w:t>
      </w:r>
    </w:p>
    <w:p w:rsidR="00FB7FC0" w:rsidRPr="00BB1D98" w:rsidRDefault="00FB7FC0" w:rsidP="00A31939">
      <w:pPr>
        <w:pStyle w:val="NoSpacing"/>
        <w:spacing w:line="360" w:lineRule="auto"/>
        <w:ind w:left="720"/>
        <w:rPr>
          <w:rFonts w:ascii="Century Gothic" w:hAnsi="Century Gothic"/>
        </w:rPr>
      </w:pPr>
      <w:r w:rsidRPr="00BB1D98">
        <w:rPr>
          <w:rFonts w:ascii="Century Gothic" w:hAnsi="Century Gothic"/>
        </w:rPr>
        <w:t>• Professional discussion – possibly supported by audio or video</w:t>
      </w:r>
    </w:p>
    <w:p w:rsidR="00FB7FC0" w:rsidRPr="00BB1D98" w:rsidRDefault="00FB7FC0" w:rsidP="00A31939">
      <w:pPr>
        <w:pStyle w:val="NoSpacing"/>
        <w:spacing w:line="360" w:lineRule="auto"/>
        <w:ind w:left="720"/>
        <w:rPr>
          <w:rFonts w:ascii="Century Gothic" w:hAnsi="Century Gothic"/>
        </w:rPr>
      </w:pPr>
      <w:r w:rsidRPr="00BB1D98">
        <w:rPr>
          <w:rFonts w:ascii="Century Gothic" w:hAnsi="Century Gothic"/>
        </w:rPr>
        <w:t xml:space="preserve">• Record of questions and answers </w:t>
      </w:r>
    </w:p>
    <w:p w:rsidR="00FB7FC0" w:rsidRPr="00BB1D98" w:rsidRDefault="00FB7FC0" w:rsidP="00A31939">
      <w:pPr>
        <w:pStyle w:val="NoSpacing"/>
        <w:spacing w:line="360" w:lineRule="auto"/>
        <w:ind w:left="720"/>
        <w:rPr>
          <w:rFonts w:ascii="Century Gothic" w:hAnsi="Century Gothic"/>
        </w:rPr>
      </w:pPr>
      <w:r w:rsidRPr="00BB1D98">
        <w:rPr>
          <w:rFonts w:ascii="Century Gothic" w:hAnsi="Century Gothic"/>
        </w:rPr>
        <w:t xml:space="preserve">• Peer reports. Peer feedback can be an effective developmental tool, but the final decision should be made by the assessor, not peers </w:t>
      </w:r>
    </w:p>
    <w:p w:rsidR="00FE58D9" w:rsidRPr="00BB1D98" w:rsidRDefault="00FB7FC0" w:rsidP="00A31939">
      <w:pPr>
        <w:pStyle w:val="NoSpacing"/>
        <w:spacing w:line="360" w:lineRule="auto"/>
        <w:ind w:left="720"/>
        <w:rPr>
          <w:rFonts w:ascii="Century Gothic" w:hAnsi="Century Gothic"/>
        </w:rPr>
      </w:pPr>
      <w:r w:rsidRPr="00BB1D98">
        <w:rPr>
          <w:rFonts w:ascii="Century Gothic" w:hAnsi="Century Gothic"/>
        </w:rPr>
        <w:t>• Assignments</w:t>
      </w:r>
    </w:p>
    <w:p w:rsidR="00BB1D98" w:rsidRPr="00BB1D98" w:rsidRDefault="00BB1D98" w:rsidP="00BB1D98">
      <w:pPr>
        <w:pStyle w:val="NoSpacing"/>
        <w:spacing w:line="360" w:lineRule="auto"/>
        <w:rPr>
          <w:rFonts w:ascii="Century Gothic" w:hAnsi="Century Gothic"/>
        </w:rPr>
      </w:pPr>
    </w:p>
    <w:p w:rsidR="00BB1D98" w:rsidRPr="00BB1D98" w:rsidRDefault="00BB1D98" w:rsidP="00BB1D98">
      <w:pPr>
        <w:pStyle w:val="NoSpacing"/>
        <w:spacing w:line="360" w:lineRule="auto"/>
        <w:rPr>
          <w:rFonts w:ascii="Century Gothic" w:hAnsi="Century Gothic"/>
        </w:rPr>
      </w:pPr>
    </w:p>
    <w:p w:rsidR="00BB1D98" w:rsidRPr="00BB1D98" w:rsidRDefault="00BB1D98" w:rsidP="00BB1D98">
      <w:pPr>
        <w:pStyle w:val="NoSpacing"/>
        <w:spacing w:line="360" w:lineRule="auto"/>
        <w:rPr>
          <w:rFonts w:ascii="Century Gothic" w:hAnsi="Century Gothic"/>
        </w:rPr>
      </w:pPr>
      <w:r w:rsidRPr="00BB1D98">
        <w:rPr>
          <w:rFonts w:ascii="Century Gothic" w:hAnsi="Century Gothic"/>
        </w:rPr>
        <w:t xml:space="preserve">Portfolios should be presented in a manner that allows internal and external quality assurers to be able to easily locate evidence that meet specific assessment criteria. A completed portfolio should include, as a minimum: </w:t>
      </w:r>
    </w:p>
    <w:p w:rsidR="00BB1D98" w:rsidRPr="00BB1D98" w:rsidRDefault="00BB1D98" w:rsidP="00A31939">
      <w:pPr>
        <w:pStyle w:val="NoSpacing"/>
        <w:numPr>
          <w:ilvl w:val="0"/>
          <w:numId w:val="7"/>
        </w:numPr>
        <w:spacing w:line="360" w:lineRule="auto"/>
        <w:rPr>
          <w:rFonts w:ascii="Century Gothic" w:hAnsi="Century Gothic"/>
        </w:rPr>
      </w:pPr>
      <w:r w:rsidRPr="00BB1D98">
        <w:rPr>
          <w:rFonts w:ascii="Century Gothic" w:hAnsi="Century Gothic"/>
        </w:rPr>
        <w:t>The name of the learner, assessor(s) and internal quality assurer</w:t>
      </w:r>
    </w:p>
    <w:p w:rsidR="00BB1D98" w:rsidRPr="00BB1D98" w:rsidRDefault="00BB1D98" w:rsidP="00A31939">
      <w:pPr>
        <w:pStyle w:val="NoSpacing"/>
        <w:numPr>
          <w:ilvl w:val="0"/>
          <w:numId w:val="7"/>
        </w:numPr>
        <w:spacing w:line="360" w:lineRule="auto"/>
        <w:rPr>
          <w:rFonts w:ascii="Century Gothic" w:hAnsi="Century Gothic"/>
        </w:rPr>
      </w:pPr>
      <w:r w:rsidRPr="00BB1D98">
        <w:rPr>
          <w:rFonts w:ascii="Century Gothic" w:hAnsi="Century Gothic"/>
        </w:rPr>
        <w:t xml:space="preserve">A tracking sheet that states where to find evidence that each assessment criteria has been met </w:t>
      </w:r>
    </w:p>
    <w:p w:rsidR="00BB1D98" w:rsidRPr="00BB1D98" w:rsidRDefault="00BB1D98" w:rsidP="00A31939">
      <w:pPr>
        <w:pStyle w:val="NoSpacing"/>
        <w:numPr>
          <w:ilvl w:val="0"/>
          <w:numId w:val="7"/>
        </w:numPr>
        <w:spacing w:line="360" w:lineRule="auto"/>
        <w:rPr>
          <w:rFonts w:ascii="Century Gothic" w:hAnsi="Century Gothic"/>
        </w:rPr>
      </w:pPr>
      <w:r w:rsidRPr="00BB1D98">
        <w:rPr>
          <w:rFonts w:ascii="Century Gothic" w:hAnsi="Century Gothic"/>
        </w:rPr>
        <w:t xml:space="preserve">A statement signed by the learner that confirms that the evidence in the portfolio is their own work </w:t>
      </w:r>
    </w:p>
    <w:p w:rsidR="00BB1D98" w:rsidRPr="00BB1D98" w:rsidRDefault="00BB1D98" w:rsidP="00A31939">
      <w:pPr>
        <w:pStyle w:val="NoSpacing"/>
        <w:numPr>
          <w:ilvl w:val="0"/>
          <w:numId w:val="7"/>
        </w:numPr>
        <w:spacing w:line="360" w:lineRule="auto"/>
        <w:rPr>
          <w:rFonts w:ascii="Century Gothic" w:hAnsi="Century Gothic"/>
        </w:rPr>
      </w:pPr>
      <w:r w:rsidRPr="00BB1D98">
        <w:rPr>
          <w:rFonts w:ascii="Century Gothic" w:hAnsi="Century Gothic"/>
        </w:rPr>
        <w:t xml:space="preserve">Assignment briefs, where applicable </w:t>
      </w:r>
    </w:p>
    <w:p w:rsidR="00BB1D98" w:rsidRPr="00BB1D98" w:rsidRDefault="00BB1D98" w:rsidP="00A31939">
      <w:pPr>
        <w:pStyle w:val="NoSpacing"/>
        <w:numPr>
          <w:ilvl w:val="0"/>
          <w:numId w:val="7"/>
        </w:numPr>
        <w:spacing w:line="360" w:lineRule="auto"/>
        <w:rPr>
          <w:rFonts w:ascii="Century Gothic" w:hAnsi="Century Gothic"/>
        </w:rPr>
      </w:pPr>
      <w:r w:rsidRPr="00BB1D98">
        <w:rPr>
          <w:rFonts w:ascii="Century Gothic" w:hAnsi="Century Gothic"/>
        </w:rPr>
        <w:t>All evidence of learner achievement</w:t>
      </w:r>
    </w:p>
    <w:p w:rsidR="00BB1D98" w:rsidRPr="00BB1D98" w:rsidRDefault="00BB1D98" w:rsidP="00A31939">
      <w:pPr>
        <w:pStyle w:val="NoSpacing"/>
        <w:numPr>
          <w:ilvl w:val="0"/>
          <w:numId w:val="7"/>
        </w:numPr>
        <w:spacing w:line="360" w:lineRule="auto"/>
        <w:rPr>
          <w:rFonts w:ascii="Century Gothic" w:hAnsi="Century Gothic"/>
        </w:rPr>
      </w:pPr>
      <w:r w:rsidRPr="00BB1D98">
        <w:rPr>
          <w:rFonts w:ascii="Century Gothic" w:hAnsi="Century Gothic"/>
        </w:rPr>
        <w:t>Evidence of the tutor’s feedback to the learner</w:t>
      </w:r>
    </w:p>
    <w:p w:rsidR="00BB1D98" w:rsidRDefault="00BB1D98" w:rsidP="00FB7FC0">
      <w:pPr>
        <w:pStyle w:val="NoSpacing"/>
      </w:pPr>
    </w:p>
    <w:p w:rsidR="00FE58D9" w:rsidRDefault="00FE58D9" w:rsidP="00FE58D9">
      <w:pPr>
        <w:autoSpaceDE w:val="0"/>
        <w:autoSpaceDN w:val="0"/>
        <w:adjustRightInd w:val="0"/>
        <w:rPr>
          <w:b/>
        </w:rPr>
      </w:pPr>
      <w:r w:rsidRPr="001708CA">
        <w:rPr>
          <w:b/>
        </w:rPr>
        <w:t>Learner Progress</w:t>
      </w:r>
    </w:p>
    <w:p w:rsidR="00C4185B" w:rsidRDefault="00C4185B" w:rsidP="00C4185B">
      <w:pPr>
        <w:autoSpaceDE w:val="0"/>
        <w:autoSpaceDN w:val="0"/>
        <w:adjustRightInd w:val="0"/>
        <w:spacing w:line="360" w:lineRule="auto"/>
        <w:rPr>
          <w:rFonts w:ascii="Century Gothic" w:hAnsi="Century Gothic"/>
        </w:rPr>
      </w:pPr>
    </w:p>
    <w:p w:rsidR="00A31939" w:rsidRDefault="00C4185B" w:rsidP="00C4185B">
      <w:pPr>
        <w:autoSpaceDE w:val="0"/>
        <w:autoSpaceDN w:val="0"/>
        <w:adjustRightInd w:val="0"/>
        <w:spacing w:line="360" w:lineRule="auto"/>
        <w:rPr>
          <w:rFonts w:ascii="Century Gothic" w:hAnsi="Century Gothic"/>
        </w:rPr>
      </w:pPr>
      <w:r w:rsidRPr="00C4185B">
        <w:rPr>
          <w:rFonts w:ascii="Century Gothic" w:hAnsi="Century Gothic"/>
        </w:rPr>
        <w:t xml:space="preserve">It is necessary to track and record learner achievement throughout </w:t>
      </w:r>
      <w:r w:rsidR="00A31939">
        <w:rPr>
          <w:rFonts w:ascii="Century Gothic" w:hAnsi="Century Gothic"/>
        </w:rPr>
        <w:t xml:space="preserve">the Open </w:t>
      </w:r>
      <w:proofErr w:type="gramStart"/>
      <w:r w:rsidR="00A31939">
        <w:rPr>
          <w:rFonts w:ascii="Century Gothic" w:hAnsi="Century Gothic"/>
        </w:rPr>
        <w:t xml:space="preserve">Award </w:t>
      </w:r>
      <w:r w:rsidRPr="00C4185B">
        <w:rPr>
          <w:rFonts w:ascii="Century Gothic" w:hAnsi="Century Gothic"/>
        </w:rPr>
        <w:t xml:space="preserve"> programme</w:t>
      </w:r>
      <w:proofErr w:type="gramEnd"/>
      <w:r w:rsidRPr="00C4185B">
        <w:rPr>
          <w:rFonts w:ascii="Century Gothic" w:hAnsi="Century Gothic"/>
        </w:rPr>
        <w:t>. All assessment should be recorded in a way that assures the following:</w:t>
      </w:r>
    </w:p>
    <w:p w:rsidR="00A31939" w:rsidRDefault="00C4185B" w:rsidP="00A31939">
      <w:pPr>
        <w:autoSpaceDE w:val="0"/>
        <w:autoSpaceDN w:val="0"/>
        <w:adjustRightInd w:val="0"/>
        <w:spacing w:line="360" w:lineRule="auto"/>
        <w:ind w:left="720"/>
        <w:rPr>
          <w:rFonts w:ascii="Century Gothic" w:hAnsi="Century Gothic"/>
        </w:rPr>
      </w:pPr>
      <w:r w:rsidRPr="00C4185B">
        <w:rPr>
          <w:rFonts w:ascii="Century Gothic" w:hAnsi="Century Gothic"/>
        </w:rPr>
        <w:t xml:space="preserve">• assessment evidence is clearly measured against national standards </w:t>
      </w:r>
      <w:r w:rsidR="00A31939">
        <w:rPr>
          <w:rFonts w:ascii="Century Gothic" w:hAnsi="Century Gothic"/>
        </w:rPr>
        <w:t xml:space="preserve">  </w:t>
      </w:r>
      <w:r w:rsidRPr="00C4185B">
        <w:rPr>
          <w:rFonts w:ascii="Century Gothic" w:hAnsi="Century Gothic"/>
        </w:rPr>
        <w:t xml:space="preserve">• learner progress can be accurately tracked </w:t>
      </w:r>
    </w:p>
    <w:p w:rsidR="00A31939" w:rsidRDefault="00A31939" w:rsidP="00A31939">
      <w:pPr>
        <w:autoSpaceDE w:val="0"/>
        <w:autoSpaceDN w:val="0"/>
        <w:adjustRightInd w:val="0"/>
        <w:spacing w:line="360" w:lineRule="auto"/>
        <w:rPr>
          <w:rFonts w:ascii="Century Gothic" w:hAnsi="Century Gothic"/>
        </w:rPr>
      </w:pPr>
      <w:r>
        <w:rPr>
          <w:rFonts w:ascii="Century Gothic" w:hAnsi="Century Gothic"/>
        </w:rPr>
        <w:t xml:space="preserve">           </w:t>
      </w:r>
      <w:r w:rsidR="00C4185B" w:rsidRPr="00C4185B">
        <w:rPr>
          <w:rFonts w:ascii="Century Gothic" w:hAnsi="Century Gothic"/>
        </w:rPr>
        <w:t xml:space="preserve">• the assessment process can be reliably verified </w:t>
      </w:r>
    </w:p>
    <w:p w:rsidR="00A31939" w:rsidRDefault="00A31939" w:rsidP="00A31939">
      <w:pPr>
        <w:autoSpaceDE w:val="0"/>
        <w:autoSpaceDN w:val="0"/>
        <w:adjustRightInd w:val="0"/>
        <w:spacing w:line="360" w:lineRule="auto"/>
        <w:rPr>
          <w:rFonts w:ascii="Century Gothic" w:hAnsi="Century Gothic"/>
        </w:rPr>
      </w:pPr>
      <w:r>
        <w:rPr>
          <w:rFonts w:ascii="Century Gothic" w:hAnsi="Century Gothic"/>
        </w:rPr>
        <w:t xml:space="preserve">           </w:t>
      </w:r>
      <w:r w:rsidR="00C4185B" w:rsidRPr="00C4185B">
        <w:rPr>
          <w:rFonts w:ascii="Century Gothic" w:hAnsi="Century Gothic"/>
        </w:rPr>
        <w:t xml:space="preserve">• there is clear evidence of the safety of certification </w:t>
      </w:r>
    </w:p>
    <w:p w:rsidR="00A31939" w:rsidRDefault="00A31939" w:rsidP="00A31939">
      <w:pPr>
        <w:autoSpaceDE w:val="0"/>
        <w:autoSpaceDN w:val="0"/>
        <w:adjustRightInd w:val="0"/>
        <w:spacing w:line="360" w:lineRule="auto"/>
        <w:rPr>
          <w:rFonts w:ascii="Century Gothic" w:hAnsi="Century Gothic"/>
        </w:rPr>
      </w:pPr>
    </w:p>
    <w:p w:rsidR="00B33E61" w:rsidRDefault="00C4185B" w:rsidP="00A31939">
      <w:pPr>
        <w:autoSpaceDE w:val="0"/>
        <w:autoSpaceDN w:val="0"/>
        <w:adjustRightInd w:val="0"/>
        <w:spacing w:line="360" w:lineRule="auto"/>
        <w:rPr>
          <w:rFonts w:ascii="Century Gothic" w:hAnsi="Century Gothic"/>
        </w:rPr>
      </w:pPr>
      <w:r w:rsidRPr="00C4185B">
        <w:rPr>
          <w:rFonts w:ascii="Century Gothic" w:hAnsi="Century Gothic"/>
        </w:rPr>
        <w:t>Tracking learner progress, recording what each learner has achieved and what still has to be done on a unit by unit basis, helps to ensure full coverage of the units and provide opportunities for grading. It also helps enable internal verification and provide samples for Standards Verifiers and other external audits as required. Up to date, securely stored assessment records help to minimise the risk of assessment malpractice, or potential issues if an assessor leaves during a programme.</w:t>
      </w:r>
    </w:p>
    <w:p w:rsidR="00A31939" w:rsidRDefault="00A31939" w:rsidP="00A31939">
      <w:pPr>
        <w:autoSpaceDE w:val="0"/>
        <w:autoSpaceDN w:val="0"/>
        <w:adjustRightInd w:val="0"/>
        <w:spacing w:line="360" w:lineRule="auto"/>
        <w:rPr>
          <w:rFonts w:ascii="Century Gothic" w:hAnsi="Century Gothic"/>
        </w:rPr>
      </w:pPr>
    </w:p>
    <w:p w:rsidR="00A31939" w:rsidRPr="00C4185B" w:rsidRDefault="00A31939" w:rsidP="00A31939">
      <w:pPr>
        <w:autoSpaceDE w:val="0"/>
        <w:autoSpaceDN w:val="0"/>
        <w:adjustRightInd w:val="0"/>
        <w:spacing w:line="360" w:lineRule="auto"/>
        <w:rPr>
          <w:rFonts w:ascii="Century Gothic" w:hAnsi="Century Gothic"/>
          <w:b/>
        </w:rPr>
      </w:pPr>
    </w:p>
    <w:p w:rsidR="001708CA" w:rsidRPr="00AA079E" w:rsidRDefault="001708CA" w:rsidP="001708CA">
      <w:pPr>
        <w:autoSpaceDE w:val="0"/>
        <w:autoSpaceDN w:val="0"/>
        <w:adjustRightInd w:val="0"/>
        <w:rPr>
          <w:b/>
        </w:rPr>
      </w:pPr>
      <w:r w:rsidRPr="00AA079E">
        <w:rPr>
          <w:b/>
        </w:rPr>
        <w:t>Learner Review and Feedback</w:t>
      </w:r>
    </w:p>
    <w:p w:rsidR="00A31939" w:rsidRDefault="00A31939" w:rsidP="00A31939">
      <w:pPr>
        <w:pStyle w:val="CommentText"/>
        <w:spacing w:line="360" w:lineRule="auto"/>
        <w:jc w:val="both"/>
        <w:rPr>
          <w:rFonts w:ascii="Century Gothic" w:hAnsi="Century Gothic"/>
          <w:sz w:val="24"/>
          <w:szCs w:val="24"/>
        </w:rPr>
      </w:pPr>
    </w:p>
    <w:p w:rsidR="001708CA" w:rsidRPr="00B33E61" w:rsidRDefault="001708CA" w:rsidP="00A31939">
      <w:pPr>
        <w:pStyle w:val="CommentText"/>
        <w:spacing w:line="360" w:lineRule="auto"/>
        <w:jc w:val="both"/>
        <w:rPr>
          <w:rFonts w:ascii="Century Gothic" w:hAnsi="Century Gothic"/>
          <w:sz w:val="24"/>
          <w:szCs w:val="24"/>
        </w:rPr>
      </w:pPr>
      <w:r w:rsidRPr="00B33E61">
        <w:rPr>
          <w:rFonts w:ascii="Century Gothic" w:hAnsi="Century Gothic"/>
          <w:sz w:val="24"/>
          <w:szCs w:val="24"/>
        </w:rPr>
        <w:t>The learner/delegate voice is an important part of course development and delivery. Each learner will have the opportunity to have feedback and give feedback on their learning by attending regular reviews and completing unit/course feedback forms.  Learners will also be given the opportunity to meet with Internal Verifiers (IV) and External Verifiers (EV) where possible.  (not applicable for BoE provision)</w:t>
      </w:r>
      <w:r w:rsidR="00B33E61" w:rsidRPr="00B33E61">
        <w:rPr>
          <w:rFonts w:ascii="Century Gothic" w:hAnsi="Century Gothic"/>
          <w:sz w:val="24"/>
          <w:szCs w:val="24"/>
        </w:rPr>
        <w:t xml:space="preserve"> </w:t>
      </w:r>
      <w:r w:rsidRPr="00B33E61">
        <w:rPr>
          <w:rFonts w:ascii="Century Gothic" w:hAnsi="Century Gothic"/>
          <w:sz w:val="24"/>
          <w:szCs w:val="24"/>
        </w:rPr>
        <w:t>It is expected that course resources will be reviewed and revised accordingly at the end of each programme of learning, based on learner feedback and course team feedback.</w:t>
      </w:r>
    </w:p>
    <w:p w:rsidR="001708CA" w:rsidRDefault="001708CA" w:rsidP="00FE58D9">
      <w:pPr>
        <w:autoSpaceDE w:val="0"/>
        <w:autoSpaceDN w:val="0"/>
        <w:adjustRightInd w:val="0"/>
      </w:pPr>
    </w:p>
    <w:p w:rsidR="00B33E61" w:rsidRPr="00B33E61" w:rsidRDefault="00B33E61" w:rsidP="00B33E61">
      <w:pPr>
        <w:autoSpaceDE w:val="0"/>
        <w:autoSpaceDN w:val="0"/>
        <w:adjustRightInd w:val="0"/>
        <w:spacing w:line="360" w:lineRule="auto"/>
        <w:rPr>
          <w:rFonts w:ascii="Century Gothic" w:hAnsi="Century Gothic"/>
          <w:b/>
        </w:rPr>
      </w:pPr>
    </w:p>
    <w:p w:rsidR="00B33E61" w:rsidRPr="00B33E61" w:rsidRDefault="00B33E61" w:rsidP="00B33E61">
      <w:pPr>
        <w:autoSpaceDE w:val="0"/>
        <w:autoSpaceDN w:val="0"/>
        <w:adjustRightInd w:val="0"/>
        <w:spacing w:line="360" w:lineRule="auto"/>
        <w:rPr>
          <w:rFonts w:ascii="Century Gothic" w:hAnsi="Century Gothic"/>
          <w:b/>
        </w:rPr>
      </w:pPr>
      <w:r w:rsidRPr="00B33E61">
        <w:rPr>
          <w:rFonts w:ascii="Century Gothic" w:hAnsi="Century Gothic"/>
          <w:b/>
        </w:rPr>
        <w:t>Evidence Retention</w:t>
      </w:r>
    </w:p>
    <w:p w:rsidR="00B33E61" w:rsidRDefault="00B33E61" w:rsidP="00B33E61">
      <w:pPr>
        <w:autoSpaceDE w:val="0"/>
        <w:autoSpaceDN w:val="0"/>
        <w:adjustRightInd w:val="0"/>
        <w:spacing w:line="360" w:lineRule="auto"/>
        <w:jc w:val="both"/>
        <w:rPr>
          <w:rFonts w:ascii="Century Gothic" w:hAnsi="Century Gothic"/>
        </w:rPr>
      </w:pPr>
      <w:r>
        <w:rPr>
          <w:rFonts w:ascii="Century Gothic" w:hAnsi="Century Gothic"/>
        </w:rPr>
        <w:t>Ashley High School will</w:t>
      </w:r>
      <w:r w:rsidRPr="00B33E61">
        <w:rPr>
          <w:rFonts w:ascii="Century Gothic" w:hAnsi="Century Gothic"/>
        </w:rPr>
        <w:t xml:space="preserve"> complete and accurate records, for at least three years from the end of year to which they relate, for all units/qualifications and make these available to Open Awards on request</w:t>
      </w:r>
      <w:r>
        <w:rPr>
          <w:rFonts w:ascii="Century Gothic" w:hAnsi="Century Gothic"/>
        </w:rPr>
        <w:t>.  The following information will be retained</w:t>
      </w:r>
    </w:p>
    <w:p w:rsidR="00B33E61" w:rsidRDefault="00B33E61" w:rsidP="00B33E61">
      <w:pPr>
        <w:autoSpaceDE w:val="0"/>
        <w:autoSpaceDN w:val="0"/>
        <w:adjustRightInd w:val="0"/>
        <w:spacing w:line="360" w:lineRule="auto"/>
        <w:jc w:val="both"/>
        <w:rPr>
          <w:rFonts w:ascii="Century Gothic" w:hAnsi="Century Gothic"/>
        </w:rPr>
      </w:pPr>
    </w:p>
    <w:p w:rsidR="00B33E61" w:rsidRPr="00B33E61" w:rsidRDefault="00B33E61" w:rsidP="00B33E61">
      <w:pPr>
        <w:pStyle w:val="ListParagraph"/>
        <w:numPr>
          <w:ilvl w:val="0"/>
          <w:numId w:val="2"/>
        </w:numPr>
        <w:autoSpaceDE w:val="0"/>
        <w:autoSpaceDN w:val="0"/>
        <w:adjustRightInd w:val="0"/>
        <w:spacing w:line="360" w:lineRule="auto"/>
        <w:jc w:val="both"/>
        <w:rPr>
          <w:rFonts w:ascii="Century Gothic" w:hAnsi="Century Gothic"/>
        </w:rPr>
      </w:pPr>
      <w:r w:rsidRPr="00B33E61">
        <w:rPr>
          <w:rFonts w:ascii="Century Gothic" w:hAnsi="Century Gothic"/>
        </w:rPr>
        <w:t>Name of learner</w:t>
      </w:r>
    </w:p>
    <w:p w:rsidR="00B33E61" w:rsidRPr="00B33E61" w:rsidRDefault="00B33E61" w:rsidP="00B33E61">
      <w:pPr>
        <w:pStyle w:val="ListParagraph"/>
        <w:numPr>
          <w:ilvl w:val="0"/>
          <w:numId w:val="2"/>
        </w:numPr>
        <w:autoSpaceDE w:val="0"/>
        <w:autoSpaceDN w:val="0"/>
        <w:adjustRightInd w:val="0"/>
        <w:spacing w:line="360" w:lineRule="auto"/>
        <w:jc w:val="both"/>
        <w:rPr>
          <w:rFonts w:ascii="Century Gothic" w:hAnsi="Century Gothic"/>
        </w:rPr>
      </w:pPr>
      <w:r>
        <w:rPr>
          <w:rFonts w:ascii="Century Gothic" w:hAnsi="Century Gothic"/>
        </w:rPr>
        <w:t>D</w:t>
      </w:r>
      <w:r w:rsidRPr="00B33E61">
        <w:rPr>
          <w:rFonts w:ascii="Century Gothic" w:hAnsi="Century Gothic"/>
        </w:rPr>
        <w:t xml:space="preserve">ate of birth and contact address </w:t>
      </w:r>
    </w:p>
    <w:p w:rsidR="00B33E61" w:rsidRPr="00B33E61" w:rsidRDefault="00B33E61" w:rsidP="00B33E61">
      <w:pPr>
        <w:pStyle w:val="ListParagraph"/>
        <w:numPr>
          <w:ilvl w:val="0"/>
          <w:numId w:val="2"/>
        </w:numPr>
        <w:autoSpaceDE w:val="0"/>
        <w:autoSpaceDN w:val="0"/>
        <w:adjustRightInd w:val="0"/>
        <w:spacing w:line="360" w:lineRule="auto"/>
        <w:jc w:val="both"/>
        <w:rPr>
          <w:rFonts w:ascii="Century Gothic" w:hAnsi="Century Gothic"/>
        </w:rPr>
      </w:pPr>
      <w:r w:rsidRPr="00B33E61">
        <w:rPr>
          <w:rFonts w:ascii="Century Gothic" w:hAnsi="Century Gothic"/>
        </w:rPr>
        <w:t xml:space="preserve">Title and accreditation number of each qualification and unit studied </w:t>
      </w:r>
    </w:p>
    <w:p w:rsidR="00B33E61" w:rsidRPr="00B33E61" w:rsidRDefault="00B33E61" w:rsidP="00B33E61">
      <w:pPr>
        <w:pStyle w:val="ListParagraph"/>
        <w:numPr>
          <w:ilvl w:val="0"/>
          <w:numId w:val="2"/>
        </w:numPr>
        <w:autoSpaceDE w:val="0"/>
        <w:autoSpaceDN w:val="0"/>
        <w:adjustRightInd w:val="0"/>
        <w:spacing w:line="360" w:lineRule="auto"/>
        <w:jc w:val="both"/>
        <w:rPr>
          <w:rFonts w:ascii="Century Gothic" w:hAnsi="Century Gothic"/>
        </w:rPr>
      </w:pPr>
      <w:r w:rsidRPr="00B33E61">
        <w:rPr>
          <w:rFonts w:ascii="Century Gothic" w:hAnsi="Century Gothic"/>
        </w:rPr>
        <w:t xml:space="preserve">Name(s) of assessor(s) and internal verifier(s) </w:t>
      </w:r>
    </w:p>
    <w:p w:rsidR="00B33E61" w:rsidRPr="00B33E61" w:rsidRDefault="00B33E61" w:rsidP="00B33E61">
      <w:pPr>
        <w:pStyle w:val="ListParagraph"/>
        <w:numPr>
          <w:ilvl w:val="0"/>
          <w:numId w:val="2"/>
        </w:numPr>
        <w:autoSpaceDE w:val="0"/>
        <w:autoSpaceDN w:val="0"/>
        <w:adjustRightInd w:val="0"/>
        <w:spacing w:line="360" w:lineRule="auto"/>
        <w:jc w:val="both"/>
        <w:rPr>
          <w:rFonts w:ascii="Century Gothic" w:hAnsi="Century Gothic"/>
        </w:rPr>
      </w:pPr>
      <w:r w:rsidRPr="00B33E61">
        <w:rPr>
          <w:rFonts w:ascii="Century Gothic" w:hAnsi="Century Gothic"/>
        </w:rPr>
        <w:t xml:space="preserve">Assessment records, including assessment decision and reason for decision. </w:t>
      </w:r>
    </w:p>
    <w:p w:rsidR="00B33E61" w:rsidRDefault="00B33E61" w:rsidP="00B33E61">
      <w:pPr>
        <w:pStyle w:val="ListParagraph"/>
        <w:numPr>
          <w:ilvl w:val="0"/>
          <w:numId w:val="2"/>
        </w:numPr>
        <w:autoSpaceDE w:val="0"/>
        <w:autoSpaceDN w:val="0"/>
        <w:adjustRightInd w:val="0"/>
        <w:spacing w:line="360" w:lineRule="auto"/>
        <w:jc w:val="both"/>
        <w:rPr>
          <w:rFonts w:ascii="Century Gothic" w:hAnsi="Century Gothic"/>
        </w:rPr>
      </w:pPr>
      <w:r w:rsidRPr="00B33E61">
        <w:rPr>
          <w:rFonts w:ascii="Century Gothic" w:hAnsi="Century Gothic"/>
        </w:rPr>
        <w:t xml:space="preserve">Internal verification reports. </w:t>
      </w:r>
    </w:p>
    <w:p w:rsidR="00A31939" w:rsidRPr="00B33E61" w:rsidRDefault="00A31939" w:rsidP="00A31939">
      <w:pPr>
        <w:pStyle w:val="ListParagraph"/>
        <w:autoSpaceDE w:val="0"/>
        <w:autoSpaceDN w:val="0"/>
        <w:adjustRightInd w:val="0"/>
        <w:spacing w:line="360" w:lineRule="auto"/>
        <w:jc w:val="both"/>
        <w:rPr>
          <w:rFonts w:ascii="Century Gothic" w:hAnsi="Century Gothic"/>
        </w:rPr>
      </w:pPr>
    </w:p>
    <w:p w:rsidR="00FE58D9" w:rsidRDefault="00B33E61" w:rsidP="00B33E61">
      <w:pPr>
        <w:autoSpaceDE w:val="0"/>
        <w:autoSpaceDN w:val="0"/>
        <w:adjustRightInd w:val="0"/>
        <w:spacing w:line="360" w:lineRule="auto"/>
        <w:jc w:val="both"/>
        <w:rPr>
          <w:rFonts w:ascii="Century Gothic" w:hAnsi="Century Gothic"/>
        </w:rPr>
      </w:pPr>
      <w:r w:rsidRPr="00B33E61">
        <w:rPr>
          <w:rFonts w:ascii="Century Gothic" w:hAnsi="Century Gothic"/>
        </w:rPr>
        <w:t xml:space="preserve">Following a successful external quality assurance review, evidence should be returned to learners. </w:t>
      </w:r>
      <w:r>
        <w:rPr>
          <w:rFonts w:ascii="Century Gothic" w:hAnsi="Century Gothic"/>
        </w:rPr>
        <w:t>We will</w:t>
      </w:r>
      <w:r w:rsidRPr="00B33E61">
        <w:rPr>
          <w:rFonts w:ascii="Century Gothic" w:hAnsi="Century Gothic"/>
        </w:rPr>
        <w:t xml:space="preserve"> retain copies of sufficient learner evidence to allow them to participate in standardisation events.</w:t>
      </w:r>
    </w:p>
    <w:tbl>
      <w:tblPr>
        <w:tblStyle w:val="TableGrid"/>
        <w:tblpPr w:leftFromText="180" w:rightFromText="180" w:vertAnchor="text" w:horzAnchor="margin" w:tblpY="327"/>
        <w:tblW w:w="0" w:type="auto"/>
        <w:tblLook w:val="04A0" w:firstRow="1" w:lastRow="0" w:firstColumn="1" w:lastColumn="0" w:noHBand="0" w:noVBand="1"/>
      </w:tblPr>
      <w:tblGrid>
        <w:gridCol w:w="4529"/>
        <w:gridCol w:w="4487"/>
      </w:tblGrid>
      <w:tr w:rsidR="00A31939" w:rsidTr="00A31939">
        <w:tc>
          <w:tcPr>
            <w:tcW w:w="4529" w:type="dxa"/>
          </w:tcPr>
          <w:p w:rsidR="00A31939" w:rsidRPr="00DE5C06" w:rsidRDefault="00A31939" w:rsidP="00A31939">
            <w:pPr>
              <w:pStyle w:val="Default"/>
              <w:rPr>
                <w:b/>
                <w:color w:val="auto"/>
              </w:rPr>
            </w:pPr>
            <w:r w:rsidRPr="00DE5C06">
              <w:rPr>
                <w:b/>
                <w:color w:val="auto"/>
              </w:rPr>
              <w:t>Start Date/Adoption of Policy Date</w:t>
            </w:r>
          </w:p>
        </w:tc>
        <w:tc>
          <w:tcPr>
            <w:tcW w:w="4487" w:type="dxa"/>
          </w:tcPr>
          <w:p w:rsidR="00A31939" w:rsidRDefault="00A31939" w:rsidP="00A31939">
            <w:pPr>
              <w:pStyle w:val="Default"/>
              <w:rPr>
                <w:color w:val="auto"/>
              </w:rPr>
            </w:pPr>
            <w:r>
              <w:rPr>
                <w:color w:val="auto"/>
              </w:rPr>
              <w:t xml:space="preserve">September 2018 </w:t>
            </w:r>
          </w:p>
        </w:tc>
      </w:tr>
      <w:tr w:rsidR="00A31939" w:rsidTr="00A31939">
        <w:tc>
          <w:tcPr>
            <w:tcW w:w="4529" w:type="dxa"/>
          </w:tcPr>
          <w:p w:rsidR="00A31939" w:rsidRPr="00DE5C06" w:rsidRDefault="00A31939" w:rsidP="00A31939">
            <w:pPr>
              <w:pStyle w:val="Default"/>
              <w:rPr>
                <w:b/>
                <w:color w:val="auto"/>
              </w:rPr>
            </w:pPr>
            <w:r w:rsidRPr="00DE5C06">
              <w:rPr>
                <w:b/>
                <w:color w:val="auto"/>
              </w:rPr>
              <w:t>Document Owner</w:t>
            </w:r>
          </w:p>
        </w:tc>
        <w:tc>
          <w:tcPr>
            <w:tcW w:w="4487" w:type="dxa"/>
          </w:tcPr>
          <w:p w:rsidR="00A31939" w:rsidRDefault="00A31939" w:rsidP="00A31939">
            <w:pPr>
              <w:pStyle w:val="Default"/>
              <w:rPr>
                <w:color w:val="auto"/>
              </w:rPr>
            </w:pPr>
            <w:r>
              <w:rPr>
                <w:color w:val="auto"/>
              </w:rPr>
              <w:t>Nicola Lightfoot</w:t>
            </w:r>
          </w:p>
        </w:tc>
      </w:tr>
      <w:tr w:rsidR="00A31939" w:rsidTr="00A31939">
        <w:tc>
          <w:tcPr>
            <w:tcW w:w="4529" w:type="dxa"/>
          </w:tcPr>
          <w:p w:rsidR="00A31939" w:rsidRPr="00DE5C06" w:rsidRDefault="00A31939" w:rsidP="00A31939">
            <w:pPr>
              <w:pStyle w:val="Default"/>
              <w:rPr>
                <w:b/>
                <w:color w:val="auto"/>
              </w:rPr>
            </w:pPr>
            <w:r w:rsidRPr="00DE5C06">
              <w:rPr>
                <w:b/>
                <w:color w:val="auto"/>
              </w:rPr>
              <w:t>Date of Review</w:t>
            </w:r>
          </w:p>
        </w:tc>
        <w:tc>
          <w:tcPr>
            <w:tcW w:w="4487" w:type="dxa"/>
          </w:tcPr>
          <w:p w:rsidR="00A31939" w:rsidRDefault="00A31939" w:rsidP="00A31939">
            <w:pPr>
              <w:pStyle w:val="Default"/>
              <w:rPr>
                <w:color w:val="auto"/>
              </w:rPr>
            </w:pPr>
            <w:r>
              <w:rPr>
                <w:color w:val="auto"/>
              </w:rPr>
              <w:t>July 2019</w:t>
            </w:r>
          </w:p>
        </w:tc>
      </w:tr>
    </w:tbl>
    <w:p w:rsidR="00A31939" w:rsidRDefault="00A31939" w:rsidP="00B33E61">
      <w:pPr>
        <w:autoSpaceDE w:val="0"/>
        <w:autoSpaceDN w:val="0"/>
        <w:adjustRightInd w:val="0"/>
        <w:spacing w:line="360" w:lineRule="auto"/>
        <w:jc w:val="both"/>
        <w:rPr>
          <w:rFonts w:ascii="Century Gothic" w:hAnsi="Century Gothic"/>
        </w:rPr>
      </w:pPr>
    </w:p>
    <w:p w:rsidR="00A31939" w:rsidRPr="00A31939" w:rsidRDefault="00A31939" w:rsidP="00B33E61">
      <w:pPr>
        <w:autoSpaceDE w:val="0"/>
        <w:autoSpaceDN w:val="0"/>
        <w:adjustRightInd w:val="0"/>
        <w:spacing w:line="360" w:lineRule="auto"/>
        <w:jc w:val="both"/>
        <w:rPr>
          <w:rFonts w:ascii="Century Gothic" w:hAnsi="Century Gothic"/>
          <w:b/>
        </w:rPr>
      </w:pPr>
    </w:p>
    <w:p w:rsidR="00B33E61" w:rsidRDefault="00B33E61" w:rsidP="00FE58D9">
      <w:pPr>
        <w:autoSpaceDE w:val="0"/>
        <w:autoSpaceDN w:val="0"/>
        <w:adjustRightInd w:val="0"/>
      </w:pPr>
    </w:p>
    <w:p w:rsidR="00FE58D9" w:rsidRDefault="00B33E61" w:rsidP="00FE58D9">
      <w:pPr>
        <w:autoSpaceDE w:val="0"/>
        <w:autoSpaceDN w:val="0"/>
        <w:adjustRightInd w:val="0"/>
      </w:pPr>
      <w:r>
        <w:t xml:space="preserve"> </w:t>
      </w:r>
    </w:p>
    <w:p w:rsidR="00FE58D9" w:rsidRDefault="00FE58D9" w:rsidP="00FE58D9">
      <w:pPr>
        <w:autoSpaceDE w:val="0"/>
        <w:autoSpaceDN w:val="0"/>
        <w:adjustRightInd w:val="0"/>
      </w:pPr>
    </w:p>
    <w:p w:rsidR="00FE58D9" w:rsidRPr="00AA079E" w:rsidRDefault="00FE58D9" w:rsidP="00FE58D9">
      <w:pPr>
        <w:autoSpaceDE w:val="0"/>
        <w:autoSpaceDN w:val="0"/>
        <w:adjustRightInd w:val="0"/>
      </w:pPr>
    </w:p>
    <w:p w:rsidR="00FE58D9" w:rsidRPr="00AA079E" w:rsidRDefault="00FE58D9" w:rsidP="00FE58D9">
      <w:pPr>
        <w:autoSpaceDE w:val="0"/>
        <w:autoSpaceDN w:val="0"/>
        <w:adjustRightInd w:val="0"/>
      </w:pPr>
    </w:p>
    <w:p w:rsidR="00FE58D9" w:rsidRPr="00AA079E" w:rsidRDefault="001708CA" w:rsidP="00FE58D9">
      <w:pPr>
        <w:autoSpaceDE w:val="0"/>
        <w:autoSpaceDN w:val="0"/>
        <w:adjustRightInd w:val="0"/>
      </w:pPr>
      <w:r>
        <w:rPr>
          <w:b/>
        </w:rPr>
        <w:t xml:space="preserve"> </w:t>
      </w:r>
    </w:p>
    <w:p w:rsidR="00FE58D9" w:rsidRPr="00AA079E" w:rsidRDefault="00FE58D9" w:rsidP="00FE58D9">
      <w:pPr>
        <w:autoSpaceDE w:val="0"/>
        <w:autoSpaceDN w:val="0"/>
        <w:adjustRightInd w:val="0"/>
      </w:pPr>
    </w:p>
    <w:p w:rsidR="00FE58D9" w:rsidRDefault="00FE58D9" w:rsidP="00FE58D9">
      <w:pPr>
        <w:autoSpaceDE w:val="0"/>
        <w:autoSpaceDN w:val="0"/>
        <w:adjustRightInd w:val="0"/>
        <w:rPr>
          <w:sz w:val="22"/>
          <w:szCs w:val="22"/>
        </w:rPr>
      </w:pPr>
    </w:p>
    <w:p w:rsidR="00FE58D9" w:rsidRDefault="00FE58D9" w:rsidP="00FE58D9">
      <w:pPr>
        <w:autoSpaceDE w:val="0"/>
        <w:autoSpaceDN w:val="0"/>
        <w:adjustRightInd w:val="0"/>
        <w:rPr>
          <w:sz w:val="22"/>
          <w:szCs w:val="22"/>
        </w:rPr>
      </w:pPr>
    </w:p>
    <w:p w:rsidR="00FE58D9" w:rsidRDefault="00FE58D9" w:rsidP="00FE58D9">
      <w:pPr>
        <w:autoSpaceDE w:val="0"/>
        <w:autoSpaceDN w:val="0"/>
        <w:adjustRightInd w:val="0"/>
        <w:rPr>
          <w:sz w:val="22"/>
          <w:szCs w:val="22"/>
        </w:rPr>
      </w:pPr>
    </w:p>
    <w:p w:rsidR="00FE58D9" w:rsidRDefault="00FE58D9" w:rsidP="00FE58D9">
      <w:pPr>
        <w:autoSpaceDE w:val="0"/>
        <w:autoSpaceDN w:val="0"/>
        <w:adjustRightInd w:val="0"/>
        <w:rPr>
          <w:sz w:val="22"/>
          <w:szCs w:val="22"/>
        </w:rPr>
      </w:pPr>
    </w:p>
    <w:p w:rsidR="00FE58D9" w:rsidRDefault="00FE58D9" w:rsidP="00FE58D9">
      <w:pPr>
        <w:autoSpaceDE w:val="0"/>
        <w:autoSpaceDN w:val="0"/>
        <w:adjustRightInd w:val="0"/>
        <w:rPr>
          <w:sz w:val="22"/>
          <w:szCs w:val="22"/>
        </w:rPr>
      </w:pPr>
    </w:p>
    <w:p w:rsidR="00FE58D9" w:rsidRDefault="00FE58D9" w:rsidP="00FE58D9">
      <w:pPr>
        <w:autoSpaceDE w:val="0"/>
        <w:autoSpaceDN w:val="0"/>
        <w:adjustRightInd w:val="0"/>
        <w:rPr>
          <w:sz w:val="22"/>
          <w:szCs w:val="22"/>
        </w:rPr>
      </w:pPr>
    </w:p>
    <w:p w:rsidR="00FE58D9" w:rsidRDefault="00FE58D9" w:rsidP="00FE58D9">
      <w:pPr>
        <w:spacing w:after="200" w:line="276" w:lineRule="auto"/>
        <w:rPr>
          <w:b/>
          <w:u w:val="single"/>
        </w:rPr>
      </w:pPr>
    </w:p>
    <w:p w:rsidR="006D6A08" w:rsidRDefault="00A50FC0"/>
    <w:sectPr w:rsidR="006D6A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947"/>
    <w:multiLevelType w:val="hybridMultilevel"/>
    <w:tmpl w:val="FC3C463E"/>
    <w:lvl w:ilvl="0" w:tplc="AC5606A4">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0F183A"/>
    <w:multiLevelType w:val="hybridMultilevel"/>
    <w:tmpl w:val="3640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C2764E"/>
    <w:multiLevelType w:val="hybridMultilevel"/>
    <w:tmpl w:val="ABBA84A8"/>
    <w:lvl w:ilvl="0" w:tplc="016003C6">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93F7D"/>
    <w:multiLevelType w:val="hybridMultilevel"/>
    <w:tmpl w:val="C83A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C26ABB"/>
    <w:multiLevelType w:val="hybridMultilevel"/>
    <w:tmpl w:val="96E42954"/>
    <w:lvl w:ilvl="0" w:tplc="016003C6">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2A10A2"/>
    <w:multiLevelType w:val="hybridMultilevel"/>
    <w:tmpl w:val="1C4CD5F4"/>
    <w:lvl w:ilvl="0" w:tplc="016003C6">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BF2893"/>
    <w:multiLevelType w:val="hybridMultilevel"/>
    <w:tmpl w:val="878A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9"/>
    <w:rsid w:val="001708CA"/>
    <w:rsid w:val="005757D4"/>
    <w:rsid w:val="006E2091"/>
    <w:rsid w:val="00A31939"/>
    <w:rsid w:val="00A50FC0"/>
    <w:rsid w:val="00B33E61"/>
    <w:rsid w:val="00BB1D98"/>
    <w:rsid w:val="00C4185B"/>
    <w:rsid w:val="00FB7FC0"/>
    <w:rsid w:val="00FE5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D1BC8-9EF4-4EBE-815F-6CBC2514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D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58D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8D9"/>
    <w:rPr>
      <w:color w:val="0563C1" w:themeColor="hyperlink"/>
      <w:u w:val="single"/>
    </w:rPr>
  </w:style>
  <w:style w:type="paragraph" w:styleId="ListParagraph">
    <w:name w:val="List Paragraph"/>
    <w:basedOn w:val="Normal"/>
    <w:uiPriority w:val="34"/>
    <w:qFormat/>
    <w:rsid w:val="00FE58D9"/>
    <w:pPr>
      <w:ind w:left="720"/>
      <w:contextualSpacing/>
    </w:pPr>
  </w:style>
  <w:style w:type="paragraph" w:customStyle="1" w:styleId="Default">
    <w:name w:val="Default"/>
    <w:rsid w:val="00FE58D9"/>
    <w:pPr>
      <w:autoSpaceDE w:val="0"/>
      <w:autoSpaceDN w:val="0"/>
      <w:adjustRightInd w:val="0"/>
      <w:spacing w:after="0" w:line="240" w:lineRule="auto"/>
    </w:pPr>
    <w:rPr>
      <w:rFonts w:ascii="Arial" w:hAnsi="Arial" w:cs="Arial"/>
      <w:color w:val="000000"/>
      <w:sz w:val="24"/>
      <w:szCs w:val="24"/>
      <w:lang w:val="en-US"/>
    </w:rPr>
  </w:style>
  <w:style w:type="paragraph" w:styleId="CommentText">
    <w:name w:val="annotation text"/>
    <w:basedOn w:val="Normal"/>
    <w:link w:val="CommentTextChar"/>
    <w:uiPriority w:val="99"/>
    <w:unhideWhenUsed/>
    <w:rsid w:val="00FE58D9"/>
    <w:rPr>
      <w:sz w:val="20"/>
      <w:szCs w:val="20"/>
    </w:rPr>
  </w:style>
  <w:style w:type="character" w:customStyle="1" w:styleId="CommentTextChar">
    <w:name w:val="Comment Text Char"/>
    <w:basedOn w:val="DefaultParagraphFont"/>
    <w:link w:val="CommentText"/>
    <w:uiPriority w:val="99"/>
    <w:rsid w:val="00FE58D9"/>
    <w:rPr>
      <w:rFonts w:ascii="Arial" w:eastAsia="Times New Roman" w:hAnsi="Arial" w:cs="Arial"/>
      <w:sz w:val="20"/>
      <w:szCs w:val="20"/>
    </w:rPr>
  </w:style>
  <w:style w:type="character" w:styleId="FollowedHyperlink">
    <w:name w:val="FollowedHyperlink"/>
    <w:basedOn w:val="DefaultParagraphFont"/>
    <w:uiPriority w:val="99"/>
    <w:semiHidden/>
    <w:unhideWhenUsed/>
    <w:rsid w:val="00FE58D9"/>
    <w:rPr>
      <w:color w:val="954F72" w:themeColor="followedHyperlink"/>
      <w:u w:val="single"/>
    </w:rPr>
  </w:style>
  <w:style w:type="paragraph" w:styleId="NoSpacing">
    <w:name w:val="No Spacing"/>
    <w:uiPriority w:val="1"/>
    <w:qFormat/>
    <w:rsid w:val="00FB7FC0"/>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1390</Words>
  <Characters>7924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Lightfoot</dc:creator>
  <cp:keywords/>
  <dc:description/>
  <cp:lastModifiedBy>Angela Ivins</cp:lastModifiedBy>
  <cp:revision>2</cp:revision>
  <dcterms:created xsi:type="dcterms:W3CDTF">2018-10-11T09:44:00Z</dcterms:created>
  <dcterms:modified xsi:type="dcterms:W3CDTF">2018-10-11T09:44:00Z</dcterms:modified>
</cp:coreProperties>
</file>