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21"/>
        <w:tblW w:w="15559" w:type="dxa"/>
        <w:tblLook w:val="04A0" w:firstRow="1" w:lastRow="0" w:firstColumn="1" w:lastColumn="0" w:noHBand="0" w:noVBand="1"/>
      </w:tblPr>
      <w:tblGrid>
        <w:gridCol w:w="1626"/>
        <w:gridCol w:w="1595"/>
        <w:gridCol w:w="12338"/>
      </w:tblGrid>
      <w:tr w:rsidR="00B83A81" w:rsidRPr="001D0809" w14:paraId="66C0D19D" w14:textId="77777777" w:rsidTr="00B83A81">
        <w:tc>
          <w:tcPr>
            <w:tcW w:w="3221" w:type="dxa"/>
            <w:gridSpan w:val="2"/>
            <w:shd w:val="clear" w:color="auto" w:fill="EAF1DD" w:themeFill="accent3" w:themeFillTint="33"/>
            <w:vAlign w:val="center"/>
          </w:tcPr>
          <w:p w14:paraId="65F7EB32" w14:textId="77777777" w:rsidR="00B83A81" w:rsidRPr="009340D8" w:rsidRDefault="00B83A81" w:rsidP="003C0090">
            <w:pPr>
              <w:jc w:val="center"/>
              <w:rPr>
                <w:b/>
                <w:sz w:val="20"/>
                <w:szCs w:val="20"/>
              </w:rPr>
            </w:pPr>
          </w:p>
          <w:p w14:paraId="7306C649" w14:textId="77777777" w:rsidR="00B83A81" w:rsidRPr="001D0809" w:rsidRDefault="00B83A81" w:rsidP="003C0090">
            <w:pPr>
              <w:jc w:val="center"/>
              <w:rPr>
                <w:b/>
                <w:sz w:val="20"/>
                <w:szCs w:val="20"/>
              </w:rPr>
            </w:pPr>
            <w:r w:rsidRPr="001D0809">
              <w:rPr>
                <w:b/>
                <w:sz w:val="20"/>
                <w:szCs w:val="20"/>
              </w:rPr>
              <w:t>YEAR 8</w:t>
            </w:r>
          </w:p>
          <w:p w14:paraId="65F1D8A7" w14:textId="77777777" w:rsidR="00B83A81" w:rsidRPr="001D0809" w:rsidRDefault="00B83A81" w:rsidP="003C0090">
            <w:pPr>
              <w:jc w:val="center"/>
              <w:rPr>
                <w:b/>
                <w:sz w:val="20"/>
                <w:szCs w:val="20"/>
              </w:rPr>
            </w:pPr>
          </w:p>
        </w:tc>
        <w:tc>
          <w:tcPr>
            <w:tcW w:w="12338" w:type="dxa"/>
            <w:shd w:val="clear" w:color="auto" w:fill="EAF1DD" w:themeFill="accent3" w:themeFillTint="33"/>
            <w:vAlign w:val="center"/>
          </w:tcPr>
          <w:p w14:paraId="1E7039C0" w14:textId="77777777" w:rsidR="00B83A81" w:rsidRDefault="00B83A81" w:rsidP="003C0090">
            <w:pPr>
              <w:jc w:val="center"/>
              <w:rPr>
                <w:b/>
                <w:sz w:val="20"/>
                <w:szCs w:val="20"/>
              </w:rPr>
            </w:pPr>
          </w:p>
          <w:p w14:paraId="10A4B4C1" w14:textId="490C8790" w:rsidR="00B83A81" w:rsidRPr="001D0809" w:rsidRDefault="00880B5A" w:rsidP="003C0090">
            <w:pPr>
              <w:jc w:val="center"/>
              <w:rPr>
                <w:b/>
                <w:sz w:val="20"/>
                <w:szCs w:val="20"/>
              </w:rPr>
            </w:pPr>
            <w:r>
              <w:rPr>
                <w:b/>
                <w:sz w:val="20"/>
                <w:szCs w:val="20"/>
              </w:rPr>
              <w:t>Summer</w:t>
            </w:r>
            <w:r w:rsidR="00B83A81" w:rsidRPr="001D0809">
              <w:rPr>
                <w:b/>
                <w:sz w:val="20"/>
                <w:szCs w:val="20"/>
              </w:rPr>
              <w:t xml:space="preserve"> </w:t>
            </w:r>
          </w:p>
          <w:p w14:paraId="5D7B8597" w14:textId="77777777" w:rsidR="00B83A81" w:rsidRPr="001D0809" w:rsidRDefault="00B83A81" w:rsidP="00B83A81">
            <w:pPr>
              <w:rPr>
                <w:b/>
                <w:sz w:val="20"/>
                <w:szCs w:val="20"/>
              </w:rPr>
            </w:pPr>
          </w:p>
        </w:tc>
      </w:tr>
      <w:tr w:rsidR="004273C8" w:rsidRPr="001D0809" w14:paraId="2091AF2C" w14:textId="77777777" w:rsidTr="00B83A81">
        <w:tc>
          <w:tcPr>
            <w:tcW w:w="1626" w:type="dxa"/>
          </w:tcPr>
          <w:p w14:paraId="0E36531F" w14:textId="77777777" w:rsidR="004273C8" w:rsidRPr="001D0809" w:rsidRDefault="004273C8" w:rsidP="003C0090">
            <w:pPr>
              <w:jc w:val="center"/>
              <w:rPr>
                <w:sz w:val="20"/>
                <w:szCs w:val="20"/>
              </w:rPr>
            </w:pPr>
            <w:r w:rsidRPr="001D0809">
              <w:rPr>
                <w:noProof/>
                <w:sz w:val="20"/>
                <w:szCs w:val="20"/>
                <w:lang w:eastAsia="en-GB"/>
              </w:rPr>
              <w:drawing>
                <wp:inline distT="0" distB="0" distL="0" distR="0" wp14:anchorId="5B548BCE" wp14:editId="5584417D">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5" w:type="dxa"/>
            <w:vAlign w:val="center"/>
          </w:tcPr>
          <w:p w14:paraId="551F92FE" w14:textId="77777777" w:rsidR="004273C8" w:rsidRPr="001D0809" w:rsidRDefault="004273C8" w:rsidP="003C0090">
            <w:pPr>
              <w:jc w:val="center"/>
              <w:rPr>
                <w:b/>
                <w:sz w:val="20"/>
                <w:szCs w:val="20"/>
              </w:rPr>
            </w:pPr>
            <w:r w:rsidRPr="001D0809">
              <w:rPr>
                <w:b/>
                <w:sz w:val="20"/>
                <w:szCs w:val="20"/>
              </w:rPr>
              <w:t>Rights of the Child</w:t>
            </w:r>
          </w:p>
        </w:tc>
        <w:tc>
          <w:tcPr>
            <w:tcW w:w="12338" w:type="dxa"/>
            <w:vAlign w:val="center"/>
          </w:tcPr>
          <w:p w14:paraId="37570619" w14:textId="77777777" w:rsidR="004273C8" w:rsidRPr="001D0809" w:rsidRDefault="004273C8" w:rsidP="003C0090">
            <w:pPr>
              <w:jc w:val="center"/>
              <w:rPr>
                <w:sz w:val="20"/>
                <w:szCs w:val="20"/>
              </w:rPr>
            </w:pPr>
            <w:r w:rsidRPr="001D0809">
              <w:rPr>
                <w:b/>
                <w:color w:val="0070C0"/>
                <w:sz w:val="20"/>
                <w:szCs w:val="20"/>
              </w:rPr>
              <w:t>Article 29 (goals of education)</w:t>
            </w:r>
            <w:r w:rsidRPr="001D0809">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B83A81" w:rsidRPr="001D0809" w14:paraId="09FF98BE" w14:textId="77777777" w:rsidTr="006E2E70">
        <w:tc>
          <w:tcPr>
            <w:tcW w:w="1626" w:type="dxa"/>
            <w:vAlign w:val="center"/>
          </w:tcPr>
          <w:p w14:paraId="5ABD02EA" w14:textId="77777777" w:rsidR="00B83A81" w:rsidRPr="001D0809" w:rsidRDefault="00B83A81" w:rsidP="003C0090">
            <w:pPr>
              <w:rPr>
                <w:sz w:val="20"/>
                <w:szCs w:val="20"/>
              </w:rPr>
            </w:pPr>
            <w:r w:rsidRPr="001D0809">
              <w:rPr>
                <w:noProof/>
                <w:sz w:val="20"/>
                <w:szCs w:val="20"/>
                <w:lang w:eastAsia="en-GB"/>
              </w:rPr>
              <w:drawing>
                <wp:inline distT="0" distB="0" distL="0" distR="0" wp14:anchorId="7293A8DA" wp14:editId="25C1A623">
                  <wp:extent cx="721360" cy="3714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4473" cy="373078"/>
                          </a:xfrm>
                          <a:prstGeom prst="rect">
                            <a:avLst/>
                          </a:prstGeom>
                        </pic:spPr>
                      </pic:pic>
                    </a:graphicData>
                  </a:graphic>
                </wp:inline>
              </w:drawing>
            </w:r>
          </w:p>
        </w:tc>
        <w:tc>
          <w:tcPr>
            <w:tcW w:w="1595" w:type="dxa"/>
            <w:vAlign w:val="center"/>
          </w:tcPr>
          <w:p w14:paraId="2025BB67" w14:textId="77777777" w:rsidR="00B83A81" w:rsidRPr="001D0809" w:rsidRDefault="00B83A81" w:rsidP="003C0090">
            <w:pPr>
              <w:jc w:val="center"/>
              <w:rPr>
                <w:b/>
                <w:sz w:val="20"/>
                <w:szCs w:val="20"/>
              </w:rPr>
            </w:pPr>
            <w:r w:rsidRPr="001D0809">
              <w:rPr>
                <w:b/>
                <w:sz w:val="20"/>
                <w:szCs w:val="20"/>
              </w:rPr>
              <w:t>English</w:t>
            </w:r>
          </w:p>
        </w:tc>
        <w:tc>
          <w:tcPr>
            <w:tcW w:w="12338" w:type="dxa"/>
            <w:shd w:val="clear" w:color="auto" w:fill="auto"/>
            <w:vAlign w:val="center"/>
          </w:tcPr>
          <w:p w14:paraId="0A4160CF" w14:textId="605FCD97" w:rsidR="002276A0" w:rsidRPr="00BC36AF" w:rsidRDefault="000E2E01" w:rsidP="002276A0">
            <w:pPr>
              <w:jc w:val="center"/>
              <w:rPr>
                <w:sz w:val="20"/>
                <w:szCs w:val="20"/>
              </w:rPr>
            </w:pPr>
            <w:r w:rsidRPr="00BC36AF">
              <w:rPr>
                <w:b/>
                <w:sz w:val="20"/>
                <w:szCs w:val="20"/>
              </w:rPr>
              <w:t>8MS</w:t>
            </w:r>
            <w:r w:rsidRPr="00BC36AF">
              <w:rPr>
                <w:sz w:val="20"/>
                <w:szCs w:val="20"/>
              </w:rPr>
              <w:t xml:space="preserve"> </w:t>
            </w:r>
            <w:r w:rsidR="0066239A" w:rsidRPr="00BC36AF">
              <w:rPr>
                <w:b/>
                <w:sz w:val="20"/>
                <w:szCs w:val="20"/>
              </w:rPr>
              <w:t>and 8JF (L) -</w:t>
            </w:r>
            <w:r w:rsidR="0066239A" w:rsidRPr="00BC36AF">
              <w:rPr>
                <w:sz w:val="20"/>
                <w:szCs w:val="20"/>
              </w:rPr>
              <w:t xml:space="preserve"> </w:t>
            </w:r>
            <w:r w:rsidRPr="00BC36AF">
              <w:rPr>
                <w:sz w:val="20"/>
                <w:szCs w:val="20"/>
              </w:rPr>
              <w:t>Non-Fiction</w:t>
            </w:r>
            <w:r w:rsidR="000D1EED" w:rsidRPr="00BC36AF">
              <w:rPr>
                <w:sz w:val="20"/>
                <w:szCs w:val="20"/>
              </w:rPr>
              <w:t xml:space="preserve"> incl. persuasive writing, instructions, information texts</w:t>
            </w:r>
          </w:p>
          <w:p w14:paraId="59F8940D" w14:textId="7CAF6134" w:rsidR="000E2E01" w:rsidRPr="00BC36AF" w:rsidRDefault="000E2E01" w:rsidP="002276A0">
            <w:pPr>
              <w:jc w:val="center"/>
              <w:rPr>
                <w:sz w:val="20"/>
                <w:szCs w:val="20"/>
              </w:rPr>
            </w:pPr>
          </w:p>
          <w:p w14:paraId="2F206CED" w14:textId="472551CA" w:rsidR="001520EE" w:rsidRPr="00DB3BB5" w:rsidRDefault="00DB3BB5" w:rsidP="002276A0">
            <w:pPr>
              <w:jc w:val="center"/>
              <w:rPr>
                <w:sz w:val="20"/>
                <w:szCs w:val="20"/>
              </w:rPr>
            </w:pPr>
            <w:r w:rsidRPr="00BC36AF">
              <w:rPr>
                <w:b/>
                <w:sz w:val="20"/>
                <w:szCs w:val="20"/>
              </w:rPr>
              <w:t xml:space="preserve">8JF (H) </w:t>
            </w:r>
            <w:r w:rsidRPr="00BC36AF">
              <w:rPr>
                <w:sz w:val="20"/>
                <w:szCs w:val="20"/>
              </w:rPr>
              <w:t>Transactional Writing</w:t>
            </w:r>
          </w:p>
        </w:tc>
      </w:tr>
      <w:tr w:rsidR="00B83A81" w:rsidRPr="001D0809" w14:paraId="1D7ED7AA" w14:textId="77777777" w:rsidTr="00533D77">
        <w:trPr>
          <w:trHeight w:val="1536"/>
        </w:trPr>
        <w:tc>
          <w:tcPr>
            <w:tcW w:w="1626" w:type="dxa"/>
            <w:vAlign w:val="center"/>
          </w:tcPr>
          <w:p w14:paraId="2D935FEE"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110F58C5" wp14:editId="14CD3F0F">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5" w:type="dxa"/>
            <w:vAlign w:val="center"/>
          </w:tcPr>
          <w:p w14:paraId="09D3FC10" w14:textId="77777777" w:rsidR="00B83A81" w:rsidRPr="001D0809" w:rsidRDefault="00B83A81" w:rsidP="003C0090">
            <w:pPr>
              <w:jc w:val="center"/>
              <w:rPr>
                <w:b/>
                <w:sz w:val="20"/>
                <w:szCs w:val="20"/>
              </w:rPr>
            </w:pPr>
            <w:r w:rsidRPr="001D0809">
              <w:rPr>
                <w:b/>
                <w:sz w:val="20"/>
                <w:szCs w:val="20"/>
              </w:rPr>
              <w:t>Maths</w:t>
            </w:r>
          </w:p>
        </w:tc>
        <w:tc>
          <w:tcPr>
            <w:tcW w:w="12338" w:type="dxa"/>
            <w:vAlign w:val="center"/>
          </w:tcPr>
          <w:p w14:paraId="26166C3B" w14:textId="639A3BEE" w:rsidR="00880B5A" w:rsidRPr="00BC36AF" w:rsidRDefault="00B83A81" w:rsidP="00880B5A">
            <w:pPr>
              <w:jc w:val="center"/>
              <w:rPr>
                <w:sz w:val="20"/>
                <w:szCs w:val="20"/>
              </w:rPr>
            </w:pPr>
            <w:r>
              <w:rPr>
                <w:sz w:val="20"/>
                <w:szCs w:val="20"/>
              </w:rPr>
              <w:t xml:space="preserve"> </w:t>
            </w:r>
            <w:r w:rsidR="00754510" w:rsidRPr="00BC36AF">
              <w:rPr>
                <w:b/>
                <w:sz w:val="20"/>
                <w:szCs w:val="20"/>
              </w:rPr>
              <w:t>8JF (h)</w:t>
            </w:r>
            <w:r w:rsidR="00880B5A" w:rsidRPr="00BC36AF">
              <w:rPr>
                <w:sz w:val="20"/>
                <w:szCs w:val="20"/>
              </w:rPr>
              <w:t xml:space="preserve"> – </w:t>
            </w:r>
            <w:r w:rsidR="00754510" w:rsidRPr="00BC36AF">
              <w:rPr>
                <w:sz w:val="20"/>
                <w:szCs w:val="20"/>
              </w:rPr>
              <w:t xml:space="preserve">Sequences, </w:t>
            </w:r>
            <w:r w:rsidR="00A96795" w:rsidRPr="00BC36AF">
              <w:rPr>
                <w:sz w:val="20"/>
                <w:szCs w:val="20"/>
              </w:rPr>
              <w:t>Fractions &amp; Percentages, Probability</w:t>
            </w:r>
          </w:p>
          <w:p w14:paraId="1E47E41C" w14:textId="0205E223" w:rsidR="00B83A81" w:rsidRPr="00BC36AF" w:rsidRDefault="00880B5A" w:rsidP="00CC0214">
            <w:pPr>
              <w:jc w:val="center"/>
              <w:rPr>
                <w:sz w:val="20"/>
                <w:szCs w:val="20"/>
              </w:rPr>
            </w:pPr>
            <w:r w:rsidRPr="00BC36AF">
              <w:rPr>
                <w:b/>
                <w:sz w:val="20"/>
                <w:szCs w:val="20"/>
              </w:rPr>
              <w:t>8</w:t>
            </w:r>
            <w:r w:rsidR="00796A6F" w:rsidRPr="00BC36AF">
              <w:rPr>
                <w:b/>
                <w:sz w:val="20"/>
                <w:szCs w:val="20"/>
              </w:rPr>
              <w:t>JF (l</w:t>
            </w:r>
            <w:proofErr w:type="gramStart"/>
            <w:r w:rsidR="00796A6F" w:rsidRPr="00BC36AF">
              <w:rPr>
                <w:b/>
                <w:sz w:val="20"/>
                <w:szCs w:val="20"/>
              </w:rPr>
              <w:t>)</w:t>
            </w:r>
            <w:r w:rsidRPr="00BC36AF">
              <w:rPr>
                <w:sz w:val="20"/>
                <w:szCs w:val="20"/>
              </w:rPr>
              <w:t xml:space="preserve">  -</w:t>
            </w:r>
            <w:proofErr w:type="gramEnd"/>
            <w:r w:rsidRPr="00BC36AF">
              <w:rPr>
                <w:sz w:val="20"/>
                <w:szCs w:val="20"/>
              </w:rPr>
              <w:t xml:space="preserve">   </w:t>
            </w:r>
            <w:r w:rsidRPr="00BC36AF">
              <w:t xml:space="preserve"> </w:t>
            </w:r>
            <w:r w:rsidR="00CC0214" w:rsidRPr="00BC36AF">
              <w:rPr>
                <w:sz w:val="20"/>
                <w:szCs w:val="20"/>
              </w:rPr>
              <w:t>Decimals</w:t>
            </w:r>
            <w:r w:rsidR="00796A6F" w:rsidRPr="00BC36AF">
              <w:rPr>
                <w:sz w:val="20"/>
                <w:szCs w:val="20"/>
              </w:rPr>
              <w:t>, money, time, shape, statistics, position and direction</w:t>
            </w:r>
          </w:p>
          <w:p w14:paraId="4CDB8B61" w14:textId="1ED6FB6A" w:rsidR="000E2E01" w:rsidRPr="00B83A81" w:rsidRDefault="000E2E01" w:rsidP="000D1EED">
            <w:pPr>
              <w:jc w:val="center"/>
              <w:rPr>
                <w:b/>
                <w:sz w:val="20"/>
                <w:szCs w:val="20"/>
              </w:rPr>
            </w:pPr>
            <w:r w:rsidRPr="00BC36AF">
              <w:rPr>
                <w:b/>
                <w:sz w:val="20"/>
                <w:szCs w:val="20"/>
              </w:rPr>
              <w:t xml:space="preserve">8MS </w:t>
            </w:r>
            <w:r w:rsidRPr="00BC36AF">
              <w:rPr>
                <w:sz w:val="20"/>
                <w:szCs w:val="20"/>
              </w:rPr>
              <w:t xml:space="preserve">- </w:t>
            </w:r>
            <w:r w:rsidRPr="00BC36AF">
              <w:t xml:space="preserve"> </w:t>
            </w:r>
            <w:r w:rsidRPr="00BC36AF">
              <w:rPr>
                <w:sz w:val="20"/>
                <w:szCs w:val="20"/>
              </w:rPr>
              <w:t xml:space="preserve">Measurement: </w:t>
            </w:r>
            <w:r w:rsidR="000D1EED" w:rsidRPr="00BC36AF">
              <w:rPr>
                <w:sz w:val="20"/>
                <w:szCs w:val="20"/>
              </w:rPr>
              <w:t>Money &amp; Time</w:t>
            </w:r>
            <w:r w:rsidRPr="00BC36AF">
              <w:rPr>
                <w:sz w:val="20"/>
                <w:szCs w:val="20"/>
              </w:rPr>
              <w:t xml:space="preserve">, </w:t>
            </w:r>
            <w:r w:rsidR="000D1EED" w:rsidRPr="00BC36AF">
              <w:rPr>
                <w:sz w:val="20"/>
                <w:szCs w:val="20"/>
              </w:rPr>
              <w:t>Number: Fractions, Geometry: Shape, Statistics</w:t>
            </w:r>
          </w:p>
        </w:tc>
      </w:tr>
      <w:tr w:rsidR="00B83A81" w:rsidRPr="001D0809" w14:paraId="541B0D1A" w14:textId="77777777" w:rsidTr="009D63B0">
        <w:tc>
          <w:tcPr>
            <w:tcW w:w="1626" w:type="dxa"/>
            <w:vAlign w:val="center"/>
          </w:tcPr>
          <w:p w14:paraId="26245CEA" w14:textId="77777777" w:rsidR="00B83A81" w:rsidRPr="001D0809" w:rsidRDefault="00B83A81" w:rsidP="003C0090">
            <w:pPr>
              <w:rPr>
                <w:sz w:val="20"/>
                <w:szCs w:val="20"/>
              </w:rPr>
            </w:pPr>
            <w:r w:rsidRPr="001D0809">
              <w:rPr>
                <w:noProof/>
                <w:sz w:val="20"/>
                <w:szCs w:val="20"/>
                <w:lang w:eastAsia="en-GB"/>
              </w:rPr>
              <w:drawing>
                <wp:inline distT="0" distB="0" distL="0" distR="0" wp14:anchorId="20F8CC7C" wp14:editId="03C98712">
                  <wp:extent cx="622935" cy="6191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5" w:type="dxa"/>
            <w:vAlign w:val="center"/>
          </w:tcPr>
          <w:p w14:paraId="5C0D53C6" w14:textId="77777777" w:rsidR="00B83A81" w:rsidRPr="001D0809" w:rsidRDefault="00B83A81" w:rsidP="003C0090">
            <w:pPr>
              <w:jc w:val="center"/>
              <w:rPr>
                <w:b/>
                <w:sz w:val="20"/>
                <w:szCs w:val="20"/>
              </w:rPr>
            </w:pPr>
            <w:r w:rsidRPr="001D0809">
              <w:rPr>
                <w:b/>
                <w:sz w:val="20"/>
                <w:szCs w:val="20"/>
              </w:rPr>
              <w:t>Science</w:t>
            </w:r>
          </w:p>
        </w:tc>
        <w:tc>
          <w:tcPr>
            <w:tcW w:w="12338" w:type="dxa"/>
            <w:vAlign w:val="center"/>
          </w:tcPr>
          <w:p w14:paraId="699A00BC" w14:textId="480208A2" w:rsidR="00B83A81" w:rsidRPr="00D05A1E" w:rsidRDefault="00486EBC" w:rsidP="003C0090">
            <w:pPr>
              <w:jc w:val="center"/>
              <w:rPr>
                <w:sz w:val="20"/>
                <w:szCs w:val="20"/>
                <w:highlight w:val="yellow"/>
              </w:rPr>
            </w:pPr>
            <w:r w:rsidRPr="00BC36AF">
              <w:rPr>
                <w:sz w:val="20"/>
                <w:szCs w:val="20"/>
              </w:rPr>
              <w:t>Rocks, Earth &amp; Space</w:t>
            </w:r>
            <w:r w:rsidR="00880B5A" w:rsidRPr="00BC36AF">
              <w:rPr>
                <w:sz w:val="20"/>
                <w:szCs w:val="20"/>
              </w:rPr>
              <w:t>, Breathing &amp; Respiration, Unicellular Organisms</w:t>
            </w:r>
          </w:p>
        </w:tc>
      </w:tr>
      <w:tr w:rsidR="00B83A81" w:rsidRPr="001D0809" w14:paraId="083E4D47" w14:textId="77777777" w:rsidTr="007A5CA9">
        <w:tc>
          <w:tcPr>
            <w:tcW w:w="1626" w:type="dxa"/>
            <w:vAlign w:val="center"/>
          </w:tcPr>
          <w:p w14:paraId="2CD2925C"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654F5EBB" wp14:editId="30F217AF">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2545AD30" w14:textId="77777777" w:rsidR="00B83A81" w:rsidRPr="001D0809" w:rsidRDefault="00B83A81" w:rsidP="003C0090">
            <w:pPr>
              <w:jc w:val="center"/>
              <w:rPr>
                <w:sz w:val="20"/>
                <w:szCs w:val="20"/>
              </w:rPr>
            </w:pPr>
          </w:p>
        </w:tc>
        <w:tc>
          <w:tcPr>
            <w:tcW w:w="1595" w:type="dxa"/>
            <w:vAlign w:val="center"/>
          </w:tcPr>
          <w:p w14:paraId="7D11D523" w14:textId="77777777" w:rsidR="00B83A81" w:rsidRPr="001D0809" w:rsidRDefault="00B83A81" w:rsidP="003C0090">
            <w:pPr>
              <w:jc w:val="center"/>
              <w:rPr>
                <w:b/>
                <w:sz w:val="20"/>
                <w:szCs w:val="20"/>
              </w:rPr>
            </w:pPr>
            <w:r w:rsidRPr="001D0809">
              <w:rPr>
                <w:b/>
                <w:sz w:val="20"/>
                <w:szCs w:val="20"/>
              </w:rPr>
              <w:t>Computing/ICT</w:t>
            </w:r>
          </w:p>
        </w:tc>
        <w:tc>
          <w:tcPr>
            <w:tcW w:w="12338" w:type="dxa"/>
            <w:vAlign w:val="center"/>
          </w:tcPr>
          <w:p w14:paraId="222BE008" w14:textId="6AD01493" w:rsidR="00B83A81" w:rsidRPr="001D0809" w:rsidRDefault="00880B5A" w:rsidP="003C0090">
            <w:pPr>
              <w:jc w:val="center"/>
              <w:rPr>
                <w:sz w:val="20"/>
                <w:szCs w:val="20"/>
              </w:rPr>
            </w:pPr>
            <w:r w:rsidRPr="00BC36AF">
              <w:rPr>
                <w:sz w:val="20"/>
                <w:szCs w:val="20"/>
              </w:rPr>
              <w:t>Spreadsheet Modelling – Costing a real-life business (Snack Bar), Data Handling – Super Heroes</w:t>
            </w:r>
          </w:p>
        </w:tc>
      </w:tr>
      <w:tr w:rsidR="00B83A81" w:rsidRPr="001D0809" w14:paraId="777975F8" w14:textId="77777777" w:rsidTr="00845846">
        <w:tc>
          <w:tcPr>
            <w:tcW w:w="1626" w:type="dxa"/>
            <w:vAlign w:val="center"/>
          </w:tcPr>
          <w:p w14:paraId="59276360"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52834FB1" wp14:editId="12951F35">
                  <wp:extent cx="533400"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5" w:type="dxa"/>
            <w:vAlign w:val="center"/>
          </w:tcPr>
          <w:p w14:paraId="571C37C2" w14:textId="77777777" w:rsidR="00B83A81" w:rsidRPr="001D0809" w:rsidRDefault="00B83A81" w:rsidP="003C0090">
            <w:pPr>
              <w:jc w:val="center"/>
              <w:rPr>
                <w:b/>
                <w:sz w:val="20"/>
                <w:szCs w:val="20"/>
              </w:rPr>
            </w:pPr>
            <w:r w:rsidRPr="001D0809">
              <w:rPr>
                <w:b/>
                <w:sz w:val="20"/>
                <w:szCs w:val="20"/>
              </w:rPr>
              <w:t>History</w:t>
            </w:r>
          </w:p>
        </w:tc>
        <w:tc>
          <w:tcPr>
            <w:tcW w:w="12338" w:type="dxa"/>
            <w:vAlign w:val="center"/>
          </w:tcPr>
          <w:p w14:paraId="780F2132" w14:textId="5855102E" w:rsidR="00B83A81" w:rsidRPr="001D0809" w:rsidRDefault="00880B5A" w:rsidP="003C0090">
            <w:pPr>
              <w:jc w:val="center"/>
              <w:rPr>
                <w:sz w:val="20"/>
                <w:szCs w:val="20"/>
              </w:rPr>
            </w:pPr>
            <w:r w:rsidRPr="00BC36AF">
              <w:rPr>
                <w:sz w:val="20"/>
                <w:szCs w:val="20"/>
              </w:rPr>
              <w:t>The Industrial Revolution</w:t>
            </w:r>
          </w:p>
        </w:tc>
      </w:tr>
      <w:tr w:rsidR="00B83A81" w:rsidRPr="001D0809" w14:paraId="67788892" w14:textId="77777777" w:rsidTr="005402B5">
        <w:tc>
          <w:tcPr>
            <w:tcW w:w="1626" w:type="dxa"/>
            <w:vAlign w:val="center"/>
          </w:tcPr>
          <w:p w14:paraId="09AFA036" w14:textId="77777777" w:rsidR="00B83A81" w:rsidRPr="001D0809" w:rsidRDefault="00B83A81" w:rsidP="003C0090">
            <w:pPr>
              <w:jc w:val="center"/>
              <w:rPr>
                <w:sz w:val="20"/>
                <w:szCs w:val="20"/>
              </w:rPr>
            </w:pPr>
          </w:p>
          <w:p w14:paraId="31A1E77F"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7DDAE8ED" wp14:editId="5226C089">
                  <wp:extent cx="631476" cy="54536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1951" cy="545776"/>
                          </a:xfrm>
                          <a:prstGeom prst="rect">
                            <a:avLst/>
                          </a:prstGeom>
                        </pic:spPr>
                      </pic:pic>
                    </a:graphicData>
                  </a:graphic>
                </wp:inline>
              </w:drawing>
            </w:r>
          </w:p>
        </w:tc>
        <w:tc>
          <w:tcPr>
            <w:tcW w:w="1595" w:type="dxa"/>
            <w:vAlign w:val="center"/>
          </w:tcPr>
          <w:p w14:paraId="2B3ACF9A" w14:textId="77777777" w:rsidR="00B83A81" w:rsidRPr="001D0809" w:rsidRDefault="00B83A81" w:rsidP="003C0090">
            <w:pPr>
              <w:jc w:val="center"/>
              <w:rPr>
                <w:b/>
                <w:sz w:val="20"/>
                <w:szCs w:val="20"/>
              </w:rPr>
            </w:pPr>
            <w:r w:rsidRPr="001D0809">
              <w:rPr>
                <w:b/>
                <w:sz w:val="20"/>
                <w:szCs w:val="20"/>
              </w:rPr>
              <w:t>MFL</w:t>
            </w:r>
          </w:p>
        </w:tc>
        <w:tc>
          <w:tcPr>
            <w:tcW w:w="12338" w:type="dxa"/>
            <w:vAlign w:val="center"/>
          </w:tcPr>
          <w:p w14:paraId="61B7F0F2" w14:textId="77777777" w:rsidR="00880B5A" w:rsidRPr="00396347" w:rsidRDefault="00880B5A" w:rsidP="00880B5A">
            <w:pPr>
              <w:jc w:val="center"/>
              <w:rPr>
                <w:sz w:val="20"/>
                <w:szCs w:val="20"/>
              </w:rPr>
            </w:pPr>
            <w:r w:rsidRPr="00396347">
              <w:rPr>
                <w:b/>
                <w:sz w:val="20"/>
                <w:szCs w:val="20"/>
              </w:rPr>
              <w:t>German</w:t>
            </w:r>
            <w:r w:rsidRPr="00396347">
              <w:rPr>
                <w:sz w:val="20"/>
                <w:szCs w:val="20"/>
              </w:rPr>
              <w:t xml:space="preserve">:  </w:t>
            </w:r>
          </w:p>
          <w:p w14:paraId="68A36979" w14:textId="7535D961" w:rsidR="00880B5A" w:rsidRPr="001D0809" w:rsidRDefault="00C021C1" w:rsidP="00880B5A">
            <w:pPr>
              <w:jc w:val="center"/>
              <w:rPr>
                <w:sz w:val="20"/>
                <w:szCs w:val="20"/>
              </w:rPr>
            </w:pPr>
            <w:r w:rsidRPr="00396347">
              <w:rPr>
                <w:sz w:val="20"/>
                <w:szCs w:val="20"/>
              </w:rPr>
              <w:t>On Our Travels/</w:t>
            </w:r>
            <w:proofErr w:type="spellStart"/>
            <w:r w:rsidR="00880B5A" w:rsidRPr="00396347">
              <w:rPr>
                <w:sz w:val="20"/>
                <w:szCs w:val="20"/>
              </w:rPr>
              <w:t>Freizeit</w:t>
            </w:r>
            <w:proofErr w:type="spellEnd"/>
            <w:r w:rsidR="00880B5A" w:rsidRPr="00396347">
              <w:rPr>
                <w:sz w:val="20"/>
                <w:szCs w:val="20"/>
              </w:rPr>
              <w:t xml:space="preserve"> (</w:t>
            </w:r>
            <w:proofErr w:type="spellStart"/>
            <w:r w:rsidR="00880B5A" w:rsidRPr="00396347">
              <w:rPr>
                <w:sz w:val="20"/>
                <w:szCs w:val="20"/>
              </w:rPr>
              <w:t>Freetime</w:t>
            </w:r>
            <w:proofErr w:type="spellEnd"/>
            <w:r w:rsidR="00880B5A" w:rsidRPr="00396347">
              <w:rPr>
                <w:sz w:val="20"/>
                <w:szCs w:val="20"/>
              </w:rPr>
              <w:t>)</w:t>
            </w:r>
            <w:r w:rsidRPr="00396347">
              <w:rPr>
                <w:sz w:val="20"/>
                <w:szCs w:val="20"/>
              </w:rPr>
              <w:t>/</w:t>
            </w:r>
            <w:proofErr w:type="spellStart"/>
            <w:r w:rsidRPr="00396347">
              <w:rPr>
                <w:sz w:val="20"/>
                <w:szCs w:val="20"/>
              </w:rPr>
              <w:t>Stadt</w:t>
            </w:r>
            <w:proofErr w:type="spellEnd"/>
            <w:r w:rsidRPr="00396347">
              <w:rPr>
                <w:sz w:val="20"/>
                <w:szCs w:val="20"/>
              </w:rPr>
              <w:t xml:space="preserve"> und Land (Urban and Countryside)</w:t>
            </w:r>
          </w:p>
          <w:p w14:paraId="2A144A71" w14:textId="525A881B" w:rsidR="001A4FA0" w:rsidRPr="001A4FA0" w:rsidRDefault="001A4FA0" w:rsidP="002276A0">
            <w:pPr>
              <w:jc w:val="center"/>
              <w:rPr>
                <w:sz w:val="20"/>
                <w:szCs w:val="20"/>
              </w:rPr>
            </w:pPr>
          </w:p>
        </w:tc>
      </w:tr>
      <w:tr w:rsidR="00B83A81" w:rsidRPr="001D0809" w14:paraId="16C931C6" w14:textId="77777777" w:rsidTr="00354B67">
        <w:tc>
          <w:tcPr>
            <w:tcW w:w="1626" w:type="dxa"/>
            <w:vAlign w:val="center"/>
          </w:tcPr>
          <w:p w14:paraId="161C39BC" w14:textId="77777777" w:rsidR="00B83A81" w:rsidRPr="001D0809" w:rsidRDefault="00B83A81" w:rsidP="003C0090">
            <w:pPr>
              <w:jc w:val="center"/>
              <w:rPr>
                <w:noProof/>
                <w:sz w:val="20"/>
                <w:szCs w:val="20"/>
                <w:lang w:eastAsia="en-GB"/>
              </w:rPr>
            </w:pPr>
            <w:r w:rsidRPr="001D0809">
              <w:rPr>
                <w:noProof/>
                <w:sz w:val="20"/>
                <w:szCs w:val="20"/>
                <w:lang w:eastAsia="en-GB"/>
              </w:rPr>
              <w:drawing>
                <wp:inline distT="0" distB="0" distL="0" distR="0" wp14:anchorId="33B52C19" wp14:editId="48699D3D">
                  <wp:extent cx="553720" cy="553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inline>
              </w:drawing>
            </w:r>
          </w:p>
        </w:tc>
        <w:tc>
          <w:tcPr>
            <w:tcW w:w="1595" w:type="dxa"/>
            <w:vAlign w:val="center"/>
          </w:tcPr>
          <w:p w14:paraId="53DF9BF7" w14:textId="1D30E56B" w:rsidR="00B83A81" w:rsidRPr="001D0809" w:rsidRDefault="00164EE4" w:rsidP="003C0090">
            <w:pPr>
              <w:jc w:val="center"/>
              <w:rPr>
                <w:b/>
                <w:sz w:val="20"/>
                <w:szCs w:val="20"/>
              </w:rPr>
            </w:pPr>
            <w:r>
              <w:rPr>
                <w:b/>
                <w:sz w:val="20"/>
                <w:szCs w:val="20"/>
              </w:rPr>
              <w:t>Practical Learning</w:t>
            </w:r>
          </w:p>
        </w:tc>
        <w:tc>
          <w:tcPr>
            <w:tcW w:w="12338" w:type="dxa"/>
            <w:vAlign w:val="center"/>
          </w:tcPr>
          <w:p w14:paraId="3BCA157C" w14:textId="77777777" w:rsidR="00B83A81" w:rsidRPr="00BC36AF" w:rsidRDefault="00880B5A" w:rsidP="003C0090">
            <w:pPr>
              <w:jc w:val="center"/>
              <w:rPr>
                <w:sz w:val="20"/>
                <w:szCs w:val="20"/>
              </w:rPr>
            </w:pPr>
            <w:r w:rsidRPr="00BC36AF">
              <w:rPr>
                <w:sz w:val="20"/>
                <w:szCs w:val="20"/>
              </w:rPr>
              <w:t>Tectonics and Ecosystems</w:t>
            </w:r>
          </w:p>
          <w:p w14:paraId="402C4DFA" w14:textId="77777777" w:rsidR="00164EE4" w:rsidRPr="00BC36AF" w:rsidRDefault="00164EE4" w:rsidP="00164EE4">
            <w:pPr>
              <w:jc w:val="center"/>
              <w:rPr>
                <w:sz w:val="20"/>
                <w:szCs w:val="20"/>
              </w:rPr>
            </w:pPr>
            <w:r w:rsidRPr="00BC36AF">
              <w:rPr>
                <w:sz w:val="20"/>
                <w:szCs w:val="20"/>
              </w:rPr>
              <w:t>Transport</w:t>
            </w:r>
          </w:p>
          <w:p w14:paraId="7EB83354" w14:textId="77777777" w:rsidR="00164EE4" w:rsidRPr="00BC36AF" w:rsidRDefault="00164EE4" w:rsidP="00164EE4">
            <w:pPr>
              <w:jc w:val="center"/>
              <w:rPr>
                <w:sz w:val="20"/>
                <w:szCs w:val="20"/>
              </w:rPr>
            </w:pPr>
            <w:r w:rsidRPr="00BC36AF">
              <w:rPr>
                <w:sz w:val="20"/>
                <w:szCs w:val="20"/>
              </w:rPr>
              <w:t>Knowledge of Community Services</w:t>
            </w:r>
          </w:p>
          <w:p w14:paraId="7B96109A" w14:textId="77777777" w:rsidR="00164EE4" w:rsidRPr="00BC36AF" w:rsidRDefault="00164EE4" w:rsidP="00164EE4">
            <w:pPr>
              <w:jc w:val="center"/>
              <w:rPr>
                <w:sz w:val="20"/>
                <w:szCs w:val="20"/>
              </w:rPr>
            </w:pPr>
            <w:r w:rsidRPr="00BC36AF">
              <w:rPr>
                <w:sz w:val="20"/>
                <w:szCs w:val="20"/>
              </w:rPr>
              <w:t>Legal Issues</w:t>
            </w:r>
          </w:p>
          <w:p w14:paraId="4995E6EF" w14:textId="4707E426" w:rsidR="00164EE4" w:rsidRPr="00164EE4" w:rsidRDefault="00164EE4" w:rsidP="00164EE4">
            <w:pPr>
              <w:jc w:val="center"/>
              <w:rPr>
                <w:sz w:val="20"/>
                <w:szCs w:val="20"/>
                <w:highlight w:val="yellow"/>
              </w:rPr>
            </w:pPr>
            <w:r w:rsidRPr="00BC36AF">
              <w:rPr>
                <w:sz w:val="20"/>
                <w:szCs w:val="20"/>
              </w:rPr>
              <w:t>Emergency and Safety Skills</w:t>
            </w:r>
          </w:p>
        </w:tc>
      </w:tr>
      <w:tr w:rsidR="00B83A81" w:rsidRPr="001D0809" w14:paraId="54928E51" w14:textId="77777777" w:rsidTr="001C5CB0">
        <w:tc>
          <w:tcPr>
            <w:tcW w:w="1626" w:type="dxa"/>
            <w:vAlign w:val="center"/>
          </w:tcPr>
          <w:p w14:paraId="3F872F54" w14:textId="77777777" w:rsidR="00B83A81" w:rsidRPr="001D0809" w:rsidRDefault="00B83A81" w:rsidP="003C0090">
            <w:pPr>
              <w:jc w:val="center"/>
              <w:rPr>
                <w:noProof/>
                <w:sz w:val="20"/>
                <w:szCs w:val="20"/>
                <w:lang w:eastAsia="en-GB"/>
              </w:rPr>
            </w:pPr>
            <w:r w:rsidRPr="001D0809">
              <w:rPr>
                <w:noProof/>
                <w:sz w:val="20"/>
                <w:szCs w:val="20"/>
                <w:lang w:eastAsia="en-GB"/>
              </w:rPr>
              <w:drawing>
                <wp:inline distT="0" distB="0" distL="0" distR="0" wp14:anchorId="16C2050E" wp14:editId="2C48A009">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5" w:type="dxa"/>
            <w:vAlign w:val="center"/>
          </w:tcPr>
          <w:p w14:paraId="402F7E69" w14:textId="77777777" w:rsidR="00B83A81" w:rsidRPr="001D0809" w:rsidRDefault="00B83A81" w:rsidP="003C0090">
            <w:pPr>
              <w:jc w:val="center"/>
              <w:rPr>
                <w:b/>
                <w:sz w:val="20"/>
                <w:szCs w:val="20"/>
              </w:rPr>
            </w:pPr>
            <w:r w:rsidRPr="001D0809">
              <w:rPr>
                <w:b/>
                <w:sz w:val="20"/>
                <w:szCs w:val="20"/>
              </w:rPr>
              <w:t>P.E.</w:t>
            </w:r>
          </w:p>
        </w:tc>
        <w:tc>
          <w:tcPr>
            <w:tcW w:w="12338" w:type="dxa"/>
            <w:vAlign w:val="center"/>
          </w:tcPr>
          <w:p w14:paraId="10638283" w14:textId="089448EA" w:rsidR="00B83A81" w:rsidRPr="001D0809" w:rsidRDefault="00880B5A" w:rsidP="00655F3F">
            <w:pPr>
              <w:jc w:val="center"/>
              <w:rPr>
                <w:sz w:val="20"/>
                <w:szCs w:val="20"/>
              </w:rPr>
            </w:pPr>
            <w:proofErr w:type="spellStart"/>
            <w:r w:rsidRPr="00BC36AF">
              <w:rPr>
                <w:sz w:val="20"/>
                <w:szCs w:val="20"/>
              </w:rPr>
              <w:t>Rounders</w:t>
            </w:r>
            <w:proofErr w:type="spellEnd"/>
            <w:r w:rsidRPr="00BC36AF">
              <w:rPr>
                <w:sz w:val="20"/>
                <w:szCs w:val="20"/>
              </w:rPr>
              <w:t xml:space="preserve">, </w:t>
            </w:r>
            <w:r w:rsidR="00655F3F" w:rsidRPr="00BC36AF">
              <w:rPr>
                <w:sz w:val="20"/>
                <w:szCs w:val="20"/>
              </w:rPr>
              <w:t>Tag rugby</w:t>
            </w:r>
            <w:r w:rsidRPr="00BC36AF">
              <w:rPr>
                <w:sz w:val="20"/>
                <w:szCs w:val="20"/>
              </w:rPr>
              <w:t>, Athletics, Tennis</w:t>
            </w:r>
          </w:p>
        </w:tc>
      </w:tr>
      <w:tr w:rsidR="00B83A81" w:rsidRPr="001D0809" w14:paraId="53854B39" w14:textId="77777777" w:rsidTr="009A7821">
        <w:tc>
          <w:tcPr>
            <w:tcW w:w="1626" w:type="dxa"/>
            <w:vAlign w:val="center"/>
          </w:tcPr>
          <w:p w14:paraId="156A9225" w14:textId="77777777" w:rsidR="00B83A81" w:rsidRPr="001D0809" w:rsidRDefault="00B83A81" w:rsidP="003C0090">
            <w:pPr>
              <w:jc w:val="center"/>
              <w:rPr>
                <w:sz w:val="20"/>
                <w:szCs w:val="20"/>
              </w:rPr>
            </w:pPr>
            <w:r w:rsidRPr="001D0809">
              <w:rPr>
                <w:noProof/>
                <w:sz w:val="20"/>
                <w:szCs w:val="20"/>
                <w:lang w:eastAsia="en-GB"/>
              </w:rPr>
              <w:lastRenderedPageBreak/>
              <w:drawing>
                <wp:inline distT="0" distB="0" distL="0" distR="0" wp14:anchorId="79304AB7" wp14:editId="4CAF3954">
                  <wp:extent cx="568037" cy="56049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5" w:type="dxa"/>
            <w:vAlign w:val="center"/>
          </w:tcPr>
          <w:p w14:paraId="34754B51" w14:textId="77777777" w:rsidR="00B83A81" w:rsidRPr="001D0809" w:rsidRDefault="00B83A81" w:rsidP="003C0090">
            <w:pPr>
              <w:jc w:val="center"/>
              <w:rPr>
                <w:b/>
                <w:sz w:val="20"/>
                <w:szCs w:val="20"/>
              </w:rPr>
            </w:pPr>
            <w:r w:rsidRPr="001D0809">
              <w:rPr>
                <w:b/>
                <w:sz w:val="20"/>
                <w:szCs w:val="20"/>
              </w:rPr>
              <w:t>Design Tech</w:t>
            </w:r>
          </w:p>
        </w:tc>
        <w:tc>
          <w:tcPr>
            <w:tcW w:w="12338" w:type="dxa"/>
            <w:vAlign w:val="center"/>
          </w:tcPr>
          <w:p w14:paraId="1F351C24" w14:textId="30795B15" w:rsidR="00B83A81" w:rsidRPr="001D0809" w:rsidRDefault="00575E44" w:rsidP="00575E44">
            <w:pPr>
              <w:jc w:val="center"/>
              <w:rPr>
                <w:sz w:val="20"/>
                <w:szCs w:val="20"/>
              </w:rPr>
            </w:pPr>
            <w:r w:rsidRPr="00647BF5">
              <w:rPr>
                <w:sz w:val="20"/>
                <w:szCs w:val="20"/>
              </w:rPr>
              <w:t xml:space="preserve"> </w:t>
            </w:r>
            <w:r w:rsidR="00AF0890" w:rsidRPr="00BC36AF">
              <w:rPr>
                <w:sz w:val="20"/>
                <w:szCs w:val="20"/>
              </w:rPr>
              <w:t>Desk tidy, Structures</w:t>
            </w:r>
          </w:p>
        </w:tc>
      </w:tr>
      <w:tr w:rsidR="00B83A81" w:rsidRPr="001D0809" w14:paraId="7179BD35" w14:textId="77777777" w:rsidTr="0031746F">
        <w:tc>
          <w:tcPr>
            <w:tcW w:w="1626" w:type="dxa"/>
            <w:vAlign w:val="center"/>
          </w:tcPr>
          <w:p w14:paraId="3BA3A1C0"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79372640" wp14:editId="53C3642D">
                  <wp:extent cx="561109" cy="561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5" w:type="dxa"/>
            <w:vAlign w:val="center"/>
          </w:tcPr>
          <w:p w14:paraId="0F8106A3" w14:textId="77777777" w:rsidR="00B83A81" w:rsidRPr="001D0809" w:rsidRDefault="00B83A81" w:rsidP="003C0090">
            <w:pPr>
              <w:jc w:val="center"/>
              <w:rPr>
                <w:b/>
                <w:sz w:val="20"/>
                <w:szCs w:val="20"/>
              </w:rPr>
            </w:pPr>
            <w:r w:rsidRPr="001D0809">
              <w:rPr>
                <w:b/>
                <w:sz w:val="20"/>
                <w:szCs w:val="20"/>
              </w:rPr>
              <w:t>Food Tech</w:t>
            </w:r>
          </w:p>
        </w:tc>
        <w:tc>
          <w:tcPr>
            <w:tcW w:w="12338" w:type="dxa"/>
            <w:vAlign w:val="center"/>
          </w:tcPr>
          <w:p w14:paraId="335DFE3B" w14:textId="1352FEC1" w:rsidR="00575E44" w:rsidRDefault="00575E44" w:rsidP="00575E44">
            <w:pPr>
              <w:jc w:val="center"/>
              <w:rPr>
                <w:sz w:val="20"/>
                <w:szCs w:val="20"/>
              </w:rPr>
            </w:pPr>
          </w:p>
          <w:p w14:paraId="2B86E7DC" w14:textId="792E7A24" w:rsidR="00B83A81" w:rsidRPr="001D0809" w:rsidRDefault="00575E44" w:rsidP="00657ACD">
            <w:pPr>
              <w:jc w:val="center"/>
              <w:rPr>
                <w:sz w:val="20"/>
                <w:szCs w:val="20"/>
              </w:rPr>
            </w:pPr>
            <w:r w:rsidRPr="00BC36AF">
              <w:rPr>
                <w:sz w:val="20"/>
                <w:szCs w:val="20"/>
              </w:rPr>
              <w:t>Local Food Establishments</w:t>
            </w:r>
            <w:r w:rsidR="003419DD" w:rsidRPr="00BC36AF">
              <w:rPr>
                <w:sz w:val="20"/>
                <w:szCs w:val="20"/>
              </w:rPr>
              <w:t>/ Healthy Living</w:t>
            </w:r>
            <w:r w:rsidR="003419DD">
              <w:rPr>
                <w:sz w:val="20"/>
                <w:szCs w:val="20"/>
              </w:rPr>
              <w:t xml:space="preserve"> </w:t>
            </w:r>
          </w:p>
        </w:tc>
      </w:tr>
      <w:tr w:rsidR="00B83A81" w:rsidRPr="001D0809" w14:paraId="07514DD6" w14:textId="77777777" w:rsidTr="00CD583B">
        <w:tc>
          <w:tcPr>
            <w:tcW w:w="1626" w:type="dxa"/>
            <w:vAlign w:val="center"/>
          </w:tcPr>
          <w:p w14:paraId="665C95BC"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09E7072A" wp14:editId="7F0A908C">
                  <wp:extent cx="533400" cy="59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5" w:type="dxa"/>
            <w:vAlign w:val="center"/>
          </w:tcPr>
          <w:p w14:paraId="08E93454" w14:textId="77777777" w:rsidR="00B83A81" w:rsidRPr="001D0809" w:rsidRDefault="00B83A81" w:rsidP="003C0090">
            <w:pPr>
              <w:jc w:val="center"/>
              <w:rPr>
                <w:b/>
                <w:sz w:val="20"/>
                <w:szCs w:val="20"/>
              </w:rPr>
            </w:pPr>
            <w:r w:rsidRPr="001D0809">
              <w:rPr>
                <w:b/>
                <w:sz w:val="20"/>
                <w:szCs w:val="20"/>
              </w:rPr>
              <w:t>Art</w:t>
            </w:r>
          </w:p>
        </w:tc>
        <w:tc>
          <w:tcPr>
            <w:tcW w:w="12338" w:type="dxa"/>
            <w:vAlign w:val="center"/>
          </w:tcPr>
          <w:p w14:paraId="01E34817" w14:textId="175D5648" w:rsidR="00B83A81" w:rsidRPr="001D0809" w:rsidRDefault="00575E44" w:rsidP="003C0090">
            <w:pPr>
              <w:jc w:val="center"/>
              <w:rPr>
                <w:sz w:val="20"/>
                <w:szCs w:val="20"/>
              </w:rPr>
            </w:pPr>
            <w:r w:rsidRPr="00BC36AF">
              <w:rPr>
                <w:sz w:val="20"/>
                <w:szCs w:val="20"/>
              </w:rPr>
              <w:t>Stained Glass Windows</w:t>
            </w:r>
          </w:p>
        </w:tc>
      </w:tr>
      <w:tr w:rsidR="00B83A81" w:rsidRPr="001D0809" w14:paraId="2B8B7C90" w14:textId="77777777" w:rsidTr="00E13A0A">
        <w:tc>
          <w:tcPr>
            <w:tcW w:w="1626" w:type="dxa"/>
            <w:vAlign w:val="center"/>
          </w:tcPr>
          <w:p w14:paraId="5523B60D"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53585733" wp14:editId="7F16219B">
                  <wp:extent cx="725757" cy="5436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5" w:type="dxa"/>
            <w:vAlign w:val="center"/>
          </w:tcPr>
          <w:p w14:paraId="560C011B" w14:textId="77777777" w:rsidR="00B83A81" w:rsidRPr="001D0809" w:rsidRDefault="00B83A81" w:rsidP="003C0090">
            <w:pPr>
              <w:jc w:val="center"/>
              <w:rPr>
                <w:b/>
                <w:sz w:val="20"/>
                <w:szCs w:val="20"/>
              </w:rPr>
            </w:pPr>
            <w:r w:rsidRPr="001D0809">
              <w:rPr>
                <w:b/>
                <w:sz w:val="20"/>
                <w:szCs w:val="20"/>
              </w:rPr>
              <w:t>PHSCE</w:t>
            </w:r>
          </w:p>
        </w:tc>
        <w:tc>
          <w:tcPr>
            <w:tcW w:w="12338" w:type="dxa"/>
            <w:vAlign w:val="center"/>
          </w:tcPr>
          <w:p w14:paraId="11795CE8" w14:textId="77777777" w:rsidR="00575E44" w:rsidRPr="00BC36AF" w:rsidRDefault="00575E44" w:rsidP="00575E44">
            <w:pPr>
              <w:jc w:val="center"/>
              <w:rPr>
                <w:sz w:val="20"/>
                <w:szCs w:val="20"/>
              </w:rPr>
            </w:pPr>
            <w:r w:rsidRPr="00BC36AF">
              <w:rPr>
                <w:sz w:val="20"/>
                <w:szCs w:val="20"/>
              </w:rPr>
              <w:t>Health and Wellbeing – managing change and loss</w:t>
            </w:r>
          </w:p>
          <w:p w14:paraId="77EDE268" w14:textId="77777777" w:rsidR="00575E44" w:rsidRPr="00BC36AF" w:rsidRDefault="00575E44" w:rsidP="00575E44">
            <w:pPr>
              <w:jc w:val="center"/>
              <w:rPr>
                <w:sz w:val="20"/>
                <w:szCs w:val="20"/>
              </w:rPr>
            </w:pPr>
            <w:r w:rsidRPr="00BC36AF">
              <w:rPr>
                <w:sz w:val="20"/>
                <w:szCs w:val="20"/>
              </w:rPr>
              <w:t>Living in the wider world – Tackling discrimination</w:t>
            </w:r>
          </w:p>
          <w:p w14:paraId="48316F66" w14:textId="7C139D79" w:rsidR="001A4FA0" w:rsidRPr="001A4FA0" w:rsidRDefault="00575E44" w:rsidP="00575E44">
            <w:pPr>
              <w:jc w:val="center"/>
              <w:rPr>
                <w:iCs/>
                <w:sz w:val="20"/>
                <w:szCs w:val="20"/>
              </w:rPr>
            </w:pPr>
            <w:r w:rsidRPr="00BC36AF">
              <w:rPr>
                <w:sz w:val="20"/>
                <w:szCs w:val="20"/>
              </w:rPr>
              <w:t>Careers – STEM Employer Talk</w:t>
            </w:r>
          </w:p>
        </w:tc>
      </w:tr>
      <w:tr w:rsidR="00B83A81" w:rsidRPr="001D0809" w14:paraId="2DB5A259" w14:textId="77777777" w:rsidTr="00BF6E41">
        <w:tc>
          <w:tcPr>
            <w:tcW w:w="1626" w:type="dxa"/>
            <w:vAlign w:val="center"/>
          </w:tcPr>
          <w:p w14:paraId="2136785B"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0F142E99" wp14:editId="144C5DA8">
                  <wp:extent cx="678872" cy="713509"/>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5" w:type="dxa"/>
            <w:vAlign w:val="center"/>
          </w:tcPr>
          <w:p w14:paraId="41B3FEF2" w14:textId="77777777" w:rsidR="00B83A81" w:rsidRPr="001D0809" w:rsidRDefault="00B83A81" w:rsidP="003C0090">
            <w:pPr>
              <w:jc w:val="center"/>
              <w:rPr>
                <w:b/>
                <w:sz w:val="20"/>
                <w:szCs w:val="20"/>
              </w:rPr>
            </w:pPr>
            <w:r w:rsidRPr="001D0809">
              <w:rPr>
                <w:b/>
                <w:sz w:val="20"/>
                <w:szCs w:val="20"/>
              </w:rPr>
              <w:t>RE</w:t>
            </w:r>
          </w:p>
        </w:tc>
        <w:tc>
          <w:tcPr>
            <w:tcW w:w="12338" w:type="dxa"/>
            <w:vAlign w:val="center"/>
          </w:tcPr>
          <w:p w14:paraId="0CEAD1A7" w14:textId="37F2F1A4" w:rsidR="00796A6F" w:rsidRPr="00BC36AF" w:rsidRDefault="00E853C4" w:rsidP="00796A6F">
            <w:pPr>
              <w:jc w:val="center"/>
              <w:rPr>
                <w:b/>
                <w:sz w:val="20"/>
                <w:szCs w:val="20"/>
              </w:rPr>
            </w:pPr>
            <w:r w:rsidRPr="00BC36AF">
              <w:rPr>
                <w:b/>
                <w:sz w:val="20"/>
                <w:szCs w:val="20"/>
              </w:rPr>
              <w:t>Christianity</w:t>
            </w:r>
          </w:p>
          <w:p w14:paraId="2779BC46" w14:textId="77777777" w:rsidR="00796A6F" w:rsidRPr="00BC36AF" w:rsidRDefault="00796A6F" w:rsidP="00E853C4">
            <w:pPr>
              <w:rPr>
                <w:sz w:val="20"/>
                <w:szCs w:val="20"/>
              </w:rPr>
            </w:pPr>
          </w:p>
          <w:p w14:paraId="5FD4B0DE" w14:textId="77777777" w:rsidR="00B83A81" w:rsidRPr="00BC36AF" w:rsidRDefault="00E853C4" w:rsidP="00796A6F">
            <w:pPr>
              <w:jc w:val="center"/>
              <w:rPr>
                <w:sz w:val="20"/>
                <w:szCs w:val="20"/>
              </w:rPr>
            </w:pPr>
            <w:r w:rsidRPr="00BC36AF">
              <w:rPr>
                <w:sz w:val="20"/>
                <w:szCs w:val="20"/>
              </w:rPr>
              <w:t>Why do people choose to believe?</w:t>
            </w:r>
          </w:p>
          <w:p w14:paraId="426B695B" w14:textId="6492CE93" w:rsidR="00E853C4" w:rsidRPr="00EF3C75" w:rsidRDefault="00E853C4" w:rsidP="00796A6F">
            <w:pPr>
              <w:jc w:val="center"/>
              <w:rPr>
                <w:sz w:val="20"/>
                <w:szCs w:val="20"/>
                <w:highlight w:val="yellow"/>
              </w:rPr>
            </w:pPr>
            <w:r w:rsidRPr="00BC36AF">
              <w:rPr>
                <w:sz w:val="20"/>
                <w:szCs w:val="20"/>
              </w:rPr>
              <w:t>Ultimate Questions.</w:t>
            </w:r>
          </w:p>
        </w:tc>
      </w:tr>
      <w:tr w:rsidR="00B83A81" w:rsidRPr="001D0809" w14:paraId="1495C2F5" w14:textId="77777777" w:rsidTr="00D34FD8">
        <w:tc>
          <w:tcPr>
            <w:tcW w:w="1626" w:type="dxa"/>
            <w:vAlign w:val="center"/>
          </w:tcPr>
          <w:p w14:paraId="2C220574"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50B1A0BD" wp14:editId="782B6A0E">
                  <wp:extent cx="523875" cy="39240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7100" cy="402307"/>
                          </a:xfrm>
                          <a:prstGeom prst="rect">
                            <a:avLst/>
                          </a:prstGeom>
                        </pic:spPr>
                      </pic:pic>
                    </a:graphicData>
                  </a:graphic>
                </wp:inline>
              </w:drawing>
            </w:r>
          </w:p>
        </w:tc>
        <w:tc>
          <w:tcPr>
            <w:tcW w:w="1595" w:type="dxa"/>
            <w:vAlign w:val="center"/>
          </w:tcPr>
          <w:p w14:paraId="3037F3CE" w14:textId="77777777" w:rsidR="00B83A81" w:rsidRPr="001D0809" w:rsidRDefault="00B83A81" w:rsidP="003C0090">
            <w:pPr>
              <w:jc w:val="center"/>
              <w:rPr>
                <w:b/>
                <w:sz w:val="20"/>
                <w:szCs w:val="20"/>
              </w:rPr>
            </w:pPr>
            <w:r w:rsidRPr="001D0809">
              <w:rPr>
                <w:b/>
                <w:sz w:val="20"/>
                <w:szCs w:val="20"/>
              </w:rPr>
              <w:t>Music</w:t>
            </w:r>
          </w:p>
        </w:tc>
        <w:tc>
          <w:tcPr>
            <w:tcW w:w="12338" w:type="dxa"/>
            <w:vAlign w:val="center"/>
          </w:tcPr>
          <w:p w14:paraId="15051A9F" w14:textId="6CD0F16E" w:rsidR="00B83A81" w:rsidRDefault="00CE429A" w:rsidP="00575E44">
            <w:pPr>
              <w:jc w:val="center"/>
              <w:rPr>
                <w:sz w:val="20"/>
                <w:szCs w:val="20"/>
              </w:rPr>
            </w:pPr>
            <w:r w:rsidRPr="00BC36AF">
              <w:rPr>
                <w:sz w:val="20"/>
                <w:szCs w:val="20"/>
              </w:rPr>
              <w:t>Variations In music</w:t>
            </w:r>
          </w:p>
          <w:p w14:paraId="2073C693" w14:textId="1A678869" w:rsidR="00CE429A" w:rsidRPr="001D0809" w:rsidRDefault="00CE429A" w:rsidP="00CE429A">
            <w:pPr>
              <w:rPr>
                <w:sz w:val="20"/>
                <w:szCs w:val="20"/>
              </w:rPr>
            </w:pPr>
          </w:p>
        </w:tc>
      </w:tr>
      <w:tr w:rsidR="00B83A81" w:rsidRPr="001D0809" w14:paraId="3DE6F095" w14:textId="77777777" w:rsidTr="000E780D">
        <w:trPr>
          <w:trHeight w:val="900"/>
        </w:trPr>
        <w:tc>
          <w:tcPr>
            <w:tcW w:w="1626" w:type="dxa"/>
            <w:vAlign w:val="center"/>
          </w:tcPr>
          <w:p w14:paraId="49E95A80" w14:textId="2F02EABD" w:rsidR="00B83A81" w:rsidRPr="001D0809" w:rsidRDefault="00B83A81" w:rsidP="000E780D">
            <w:pPr>
              <w:jc w:val="center"/>
              <w:rPr>
                <w:sz w:val="20"/>
                <w:szCs w:val="20"/>
              </w:rPr>
            </w:pPr>
            <w:r w:rsidRPr="001D0809">
              <w:rPr>
                <w:noProof/>
                <w:sz w:val="20"/>
                <w:szCs w:val="20"/>
                <w:lang w:eastAsia="en-GB"/>
              </w:rPr>
              <w:drawing>
                <wp:inline distT="0" distB="0" distL="0" distR="0" wp14:anchorId="3D3AE4C3" wp14:editId="53C46FC6">
                  <wp:extent cx="447675" cy="447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995" cy="446995"/>
                          </a:xfrm>
                          <a:prstGeom prst="rect">
                            <a:avLst/>
                          </a:prstGeom>
                        </pic:spPr>
                      </pic:pic>
                    </a:graphicData>
                  </a:graphic>
                </wp:inline>
              </w:drawing>
            </w:r>
          </w:p>
        </w:tc>
        <w:tc>
          <w:tcPr>
            <w:tcW w:w="1595" w:type="dxa"/>
          </w:tcPr>
          <w:p w14:paraId="6135DE5D" w14:textId="7B2065B9" w:rsidR="00B83A81" w:rsidRPr="001D0809" w:rsidRDefault="00FD6B75" w:rsidP="00FD6B75">
            <w:pPr>
              <w:jc w:val="center"/>
              <w:rPr>
                <w:b/>
                <w:sz w:val="20"/>
                <w:szCs w:val="20"/>
              </w:rPr>
            </w:pPr>
            <w:r>
              <w:rPr>
                <w:b/>
                <w:sz w:val="20"/>
                <w:szCs w:val="20"/>
              </w:rPr>
              <w:t>Skills Builder</w:t>
            </w:r>
          </w:p>
        </w:tc>
        <w:tc>
          <w:tcPr>
            <w:tcW w:w="12338" w:type="dxa"/>
            <w:vAlign w:val="center"/>
          </w:tcPr>
          <w:p w14:paraId="3CF102C5" w14:textId="36A36411" w:rsidR="00575E44" w:rsidRPr="00FD6B75" w:rsidRDefault="00575E44" w:rsidP="00FD6B75">
            <w:pPr>
              <w:jc w:val="center"/>
              <w:rPr>
                <w:color w:val="FF0000"/>
                <w:sz w:val="20"/>
                <w:szCs w:val="20"/>
              </w:rPr>
            </w:pPr>
          </w:p>
          <w:p w14:paraId="7B99BC57" w14:textId="53DB52F6" w:rsidR="00E853C4" w:rsidRPr="00BC36AF" w:rsidRDefault="00A959CF" w:rsidP="00E853C4">
            <w:pPr>
              <w:jc w:val="center"/>
              <w:rPr>
                <w:sz w:val="20"/>
                <w:szCs w:val="20"/>
              </w:rPr>
            </w:pPr>
            <w:bookmarkStart w:id="0" w:name="_GoBack"/>
            <w:bookmarkEnd w:id="0"/>
            <w:r w:rsidRPr="00BC36AF">
              <w:rPr>
                <w:sz w:val="20"/>
                <w:szCs w:val="20"/>
              </w:rPr>
              <w:t xml:space="preserve">8MS- </w:t>
            </w:r>
            <w:r w:rsidR="00E853C4" w:rsidRPr="00BC36AF">
              <w:rPr>
                <w:sz w:val="20"/>
                <w:szCs w:val="20"/>
              </w:rPr>
              <w:t xml:space="preserve"> Staying Positive</w:t>
            </w:r>
          </w:p>
          <w:p w14:paraId="1A9BE344" w14:textId="2D60F4BD" w:rsidR="00B83A81" w:rsidRPr="00BC36AF" w:rsidRDefault="00B83A81" w:rsidP="000E780D">
            <w:pPr>
              <w:jc w:val="center"/>
              <w:rPr>
                <w:sz w:val="20"/>
                <w:szCs w:val="20"/>
              </w:rPr>
            </w:pPr>
          </w:p>
          <w:p w14:paraId="69701F51" w14:textId="23F68F99" w:rsidR="000D1EED" w:rsidRPr="00396347" w:rsidRDefault="000D1EED" w:rsidP="000E780D">
            <w:pPr>
              <w:jc w:val="center"/>
              <w:rPr>
                <w:sz w:val="20"/>
                <w:szCs w:val="20"/>
              </w:rPr>
            </w:pPr>
            <w:r w:rsidRPr="00BC36AF">
              <w:rPr>
                <w:sz w:val="20"/>
                <w:szCs w:val="20"/>
              </w:rPr>
              <w:t>8JF – Staying Positive</w:t>
            </w:r>
          </w:p>
          <w:p w14:paraId="32D203C2" w14:textId="1CE1060C" w:rsidR="00AF2846" w:rsidRPr="00390506" w:rsidRDefault="00AF2846" w:rsidP="000E780D">
            <w:pPr>
              <w:jc w:val="center"/>
              <w:rPr>
                <w:color w:val="FF0000"/>
                <w:sz w:val="20"/>
                <w:szCs w:val="20"/>
              </w:rPr>
            </w:pPr>
          </w:p>
        </w:tc>
      </w:tr>
    </w:tbl>
    <w:p w14:paraId="5FA86C6D" w14:textId="1949F6A6" w:rsidR="00764E5B" w:rsidRDefault="00BC36AF"/>
    <w:sectPr w:rsidR="00764E5B" w:rsidSect="003C0090">
      <w:headerReference w:type="default" r:id="rId23"/>
      <w:footerReference w:type="default" r:id="rId24"/>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B732" w14:textId="77777777" w:rsidR="00CF218B" w:rsidRDefault="00CF218B" w:rsidP="004273C8">
      <w:pPr>
        <w:spacing w:after="0" w:line="240" w:lineRule="auto"/>
      </w:pPr>
      <w:r>
        <w:separator/>
      </w:r>
    </w:p>
  </w:endnote>
  <w:endnote w:type="continuationSeparator" w:id="0">
    <w:p w14:paraId="5B2F707A" w14:textId="77777777" w:rsidR="00CF218B" w:rsidRDefault="00CF218B"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8EB8" w14:textId="4716043F" w:rsidR="000E780D" w:rsidRDefault="000E780D" w:rsidP="000E780D">
    <w:pPr>
      <w:pStyle w:val="Footer"/>
      <w:tabs>
        <w:tab w:val="clear" w:pos="4513"/>
        <w:tab w:val="clear" w:pos="9026"/>
        <w:tab w:val="left" w:pos="27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373C" w14:textId="77777777" w:rsidR="00CF218B" w:rsidRDefault="00CF218B" w:rsidP="004273C8">
      <w:pPr>
        <w:spacing w:after="0" w:line="240" w:lineRule="auto"/>
      </w:pPr>
      <w:r>
        <w:separator/>
      </w:r>
    </w:p>
  </w:footnote>
  <w:footnote w:type="continuationSeparator" w:id="0">
    <w:p w14:paraId="58262D9D" w14:textId="77777777" w:rsidR="00CF218B" w:rsidRDefault="00CF218B"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A968" w14:textId="12B3AB6B" w:rsidR="004273C8" w:rsidRPr="004273C8" w:rsidRDefault="00FB6F27" w:rsidP="004273C8">
    <w:pPr>
      <w:pStyle w:val="Header"/>
      <w:jc w:val="center"/>
      <w:rPr>
        <w:sz w:val="32"/>
        <w:szCs w:val="32"/>
      </w:rPr>
    </w:pPr>
    <w:r>
      <w:rPr>
        <w:sz w:val="32"/>
        <w:szCs w:val="32"/>
      </w:rPr>
      <w:t xml:space="preserve">Year 8 </w:t>
    </w:r>
    <w:r w:rsidR="00A70E3D">
      <w:rPr>
        <w:sz w:val="32"/>
        <w:szCs w:val="32"/>
      </w:rPr>
      <w:t>CURRICULUM OVERVIEW</w:t>
    </w:r>
    <w:r w:rsidR="00880B5A">
      <w:rPr>
        <w:sz w:val="32"/>
        <w:szCs w:val="32"/>
      </w:rPr>
      <w:t xml:space="preserve"> SUMMER</w:t>
    </w:r>
    <w:r w:rsidR="00B83A81">
      <w:rPr>
        <w:sz w:val="32"/>
        <w:szCs w:val="32"/>
      </w:rPr>
      <w:t xml:space="preserve"> TERM</w:t>
    </w:r>
    <w:r w:rsidR="00A70E3D">
      <w:rPr>
        <w:sz w:val="32"/>
        <w:szCs w:val="32"/>
      </w:rPr>
      <w:t xml:space="preserve"> </w:t>
    </w:r>
    <w:r w:rsidR="000F3075">
      <w:rPr>
        <w:sz w:val="32"/>
        <w:szCs w:val="32"/>
      </w:rPr>
      <w:t>20</w:t>
    </w:r>
    <w:r w:rsidR="00164EE4">
      <w:rPr>
        <w:sz w:val="32"/>
        <w:szCs w:val="32"/>
      </w:rPr>
      <w:t>22-23</w:t>
    </w:r>
  </w:p>
  <w:p w14:paraId="529EDF42" w14:textId="77777777" w:rsidR="004273C8" w:rsidRDefault="004273C8" w:rsidP="004273C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72292"/>
    <w:multiLevelType w:val="hybridMultilevel"/>
    <w:tmpl w:val="F5821138"/>
    <w:lvl w:ilvl="0" w:tplc="62A03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06534"/>
    <w:rsid w:val="000161DB"/>
    <w:rsid w:val="00037B64"/>
    <w:rsid w:val="000451F4"/>
    <w:rsid w:val="0006341C"/>
    <w:rsid w:val="000934C5"/>
    <w:rsid w:val="000B1D13"/>
    <w:rsid w:val="000B711F"/>
    <w:rsid w:val="000D1EED"/>
    <w:rsid w:val="000D69F7"/>
    <w:rsid w:val="000E2E01"/>
    <w:rsid w:val="000E4378"/>
    <w:rsid w:val="000E780D"/>
    <w:rsid w:val="000F3075"/>
    <w:rsid w:val="000F3DE4"/>
    <w:rsid w:val="001520EE"/>
    <w:rsid w:val="00152AF9"/>
    <w:rsid w:val="00164EE4"/>
    <w:rsid w:val="00187B39"/>
    <w:rsid w:val="001A4FA0"/>
    <w:rsid w:val="001A79AB"/>
    <w:rsid w:val="001D0809"/>
    <w:rsid w:val="001D6E6B"/>
    <w:rsid w:val="00202DD6"/>
    <w:rsid w:val="00221107"/>
    <w:rsid w:val="00222FBC"/>
    <w:rsid w:val="002276A0"/>
    <w:rsid w:val="00233918"/>
    <w:rsid w:val="00264C3B"/>
    <w:rsid w:val="00294302"/>
    <w:rsid w:val="002B5B83"/>
    <w:rsid w:val="00320C4D"/>
    <w:rsid w:val="00324AEF"/>
    <w:rsid w:val="003419DD"/>
    <w:rsid w:val="00386997"/>
    <w:rsid w:val="00390506"/>
    <w:rsid w:val="00396347"/>
    <w:rsid w:val="003965D1"/>
    <w:rsid w:val="003B0BC1"/>
    <w:rsid w:val="003B154F"/>
    <w:rsid w:val="003C0090"/>
    <w:rsid w:val="003E43A2"/>
    <w:rsid w:val="003E7083"/>
    <w:rsid w:val="003F0317"/>
    <w:rsid w:val="00413B5E"/>
    <w:rsid w:val="0042298E"/>
    <w:rsid w:val="004273C8"/>
    <w:rsid w:val="00434861"/>
    <w:rsid w:val="00483F9C"/>
    <w:rsid w:val="00486EBC"/>
    <w:rsid w:val="00487967"/>
    <w:rsid w:val="00492065"/>
    <w:rsid w:val="004B4721"/>
    <w:rsid w:val="004C124A"/>
    <w:rsid w:val="004F1E7A"/>
    <w:rsid w:val="00503A02"/>
    <w:rsid w:val="00515E8F"/>
    <w:rsid w:val="00521F4C"/>
    <w:rsid w:val="005679E4"/>
    <w:rsid w:val="00573866"/>
    <w:rsid w:val="00575E44"/>
    <w:rsid w:val="005767D4"/>
    <w:rsid w:val="00583D8F"/>
    <w:rsid w:val="005907B2"/>
    <w:rsid w:val="005B2415"/>
    <w:rsid w:val="005D0C33"/>
    <w:rsid w:val="005D3609"/>
    <w:rsid w:val="00647BF5"/>
    <w:rsid w:val="00655F3F"/>
    <w:rsid w:val="00657ACD"/>
    <w:rsid w:val="0066239A"/>
    <w:rsid w:val="006713CB"/>
    <w:rsid w:val="0067313F"/>
    <w:rsid w:val="006B1000"/>
    <w:rsid w:val="006E2316"/>
    <w:rsid w:val="006E2E70"/>
    <w:rsid w:val="00717F17"/>
    <w:rsid w:val="007465DC"/>
    <w:rsid w:val="00754510"/>
    <w:rsid w:val="007875BA"/>
    <w:rsid w:val="007918D1"/>
    <w:rsid w:val="00796A6F"/>
    <w:rsid w:val="007B15CE"/>
    <w:rsid w:val="007C33EC"/>
    <w:rsid w:val="007E0D91"/>
    <w:rsid w:val="007E1046"/>
    <w:rsid w:val="007F7D74"/>
    <w:rsid w:val="00831129"/>
    <w:rsid w:val="008629A1"/>
    <w:rsid w:val="00865418"/>
    <w:rsid w:val="00880B5A"/>
    <w:rsid w:val="008855D7"/>
    <w:rsid w:val="00886474"/>
    <w:rsid w:val="008A4728"/>
    <w:rsid w:val="008C46DA"/>
    <w:rsid w:val="008E1570"/>
    <w:rsid w:val="009003E4"/>
    <w:rsid w:val="0090568D"/>
    <w:rsid w:val="00943662"/>
    <w:rsid w:val="009807B7"/>
    <w:rsid w:val="009C5A0C"/>
    <w:rsid w:val="009E6AB1"/>
    <w:rsid w:val="00A23880"/>
    <w:rsid w:val="00A70E3D"/>
    <w:rsid w:val="00A92ABA"/>
    <w:rsid w:val="00A94C2A"/>
    <w:rsid w:val="00A959CF"/>
    <w:rsid w:val="00A96795"/>
    <w:rsid w:val="00A97C6D"/>
    <w:rsid w:val="00AA1B28"/>
    <w:rsid w:val="00AC1CA1"/>
    <w:rsid w:val="00AC4805"/>
    <w:rsid w:val="00AD3330"/>
    <w:rsid w:val="00AD4008"/>
    <w:rsid w:val="00AF0890"/>
    <w:rsid w:val="00AF2846"/>
    <w:rsid w:val="00B83A81"/>
    <w:rsid w:val="00B97CAF"/>
    <w:rsid w:val="00BB5913"/>
    <w:rsid w:val="00BC36AF"/>
    <w:rsid w:val="00BD37AF"/>
    <w:rsid w:val="00BF6829"/>
    <w:rsid w:val="00C021C1"/>
    <w:rsid w:val="00C06936"/>
    <w:rsid w:val="00C35515"/>
    <w:rsid w:val="00C4622A"/>
    <w:rsid w:val="00C853EC"/>
    <w:rsid w:val="00CB0E34"/>
    <w:rsid w:val="00CB39F8"/>
    <w:rsid w:val="00CC0214"/>
    <w:rsid w:val="00CC2AB5"/>
    <w:rsid w:val="00CE0FAB"/>
    <w:rsid w:val="00CE429A"/>
    <w:rsid w:val="00CF218B"/>
    <w:rsid w:val="00CF5A45"/>
    <w:rsid w:val="00D05A1E"/>
    <w:rsid w:val="00D10EE8"/>
    <w:rsid w:val="00D66A61"/>
    <w:rsid w:val="00D90D41"/>
    <w:rsid w:val="00D9642C"/>
    <w:rsid w:val="00DB3BB5"/>
    <w:rsid w:val="00DB73E0"/>
    <w:rsid w:val="00DF6AAF"/>
    <w:rsid w:val="00E01C69"/>
    <w:rsid w:val="00E43385"/>
    <w:rsid w:val="00E47649"/>
    <w:rsid w:val="00E853C4"/>
    <w:rsid w:val="00EB0EE7"/>
    <w:rsid w:val="00EB63FF"/>
    <w:rsid w:val="00EF3C75"/>
    <w:rsid w:val="00F074AA"/>
    <w:rsid w:val="00F26417"/>
    <w:rsid w:val="00F81E53"/>
    <w:rsid w:val="00F954DE"/>
    <w:rsid w:val="00FB6F27"/>
    <w:rsid w:val="00FD6B75"/>
    <w:rsid w:val="00FE4CF7"/>
    <w:rsid w:val="00FE5A0C"/>
    <w:rsid w:val="00FF3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76FA41B"/>
  <w15:docId w15:val="{3F9DE0B1-2017-4667-8A44-C296FB9E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 w:type="paragraph" w:styleId="ListParagraph">
    <w:name w:val="List Paragraph"/>
    <w:basedOn w:val="Normal"/>
    <w:uiPriority w:val="34"/>
    <w:qFormat/>
    <w:rsid w:val="003B1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38453">
      <w:bodyDiv w:val="1"/>
      <w:marLeft w:val="0"/>
      <w:marRight w:val="0"/>
      <w:marTop w:val="0"/>
      <w:marBottom w:val="0"/>
      <w:divBdr>
        <w:top w:val="none" w:sz="0" w:space="0" w:color="auto"/>
        <w:left w:val="none" w:sz="0" w:space="0" w:color="auto"/>
        <w:bottom w:val="none" w:sz="0" w:space="0" w:color="auto"/>
        <w:right w:val="none" w:sz="0" w:space="0" w:color="auto"/>
      </w:divBdr>
    </w:div>
    <w:div w:id="5195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59</cp:revision>
  <cp:lastPrinted>2018-07-25T11:14:00Z</cp:lastPrinted>
  <dcterms:created xsi:type="dcterms:W3CDTF">2021-03-30T08:36:00Z</dcterms:created>
  <dcterms:modified xsi:type="dcterms:W3CDTF">2023-06-23T11:05:00Z</dcterms:modified>
</cp:coreProperties>
</file>