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FACC" w14:textId="77777777" w:rsidR="006A1276" w:rsidRDefault="006A1276" w:rsidP="006A1276">
      <w:pPr>
        <w:spacing w:before="100" w:beforeAutospacing="1" w:after="100" w:afterAutospacing="1"/>
        <w:rPr>
          <w:rFonts w:ascii="Arial" w:eastAsia="MS Mincho" w:hAnsi="Arial" w:cs="Arial"/>
          <w:sz w:val="96"/>
          <w:szCs w:val="96"/>
        </w:rPr>
      </w:pPr>
    </w:p>
    <w:p w14:paraId="328C19B9" w14:textId="29EB145C" w:rsidR="006A1276" w:rsidRDefault="006A1276" w:rsidP="006A1276">
      <w:pPr>
        <w:spacing w:before="100" w:beforeAutospacing="1" w:after="100" w:afterAutospacing="1"/>
        <w:jc w:val="center"/>
        <w:rPr>
          <w:rFonts w:ascii="Arial" w:eastAsia="MS Mincho" w:hAnsi="Arial" w:cs="Arial"/>
          <w:sz w:val="96"/>
          <w:szCs w:val="96"/>
        </w:rPr>
      </w:pPr>
      <w:r w:rsidRPr="00B721C0">
        <w:rPr>
          <w:rFonts w:ascii="Arial" w:eastAsia="MS Mincho" w:hAnsi="Arial" w:cs="Arial"/>
          <w:noProof/>
          <w:sz w:val="96"/>
          <w:szCs w:val="96"/>
          <w:lang w:eastAsia="en-GB"/>
        </w:rPr>
        <w:drawing>
          <wp:anchor distT="0" distB="0" distL="114300" distR="114300" simplePos="0" relativeHeight="251659264" behindDoc="1" locked="0" layoutInCell="1" allowOverlap="1" wp14:anchorId="3A78C94A" wp14:editId="46CEFABE">
            <wp:simplePos x="0" y="0"/>
            <wp:positionH relativeFrom="column">
              <wp:posOffset>0</wp:posOffset>
            </wp:positionH>
            <wp:positionV relativeFrom="paragraph">
              <wp:posOffset>936625</wp:posOffset>
            </wp:positionV>
            <wp:extent cx="1377950" cy="1945005"/>
            <wp:effectExtent l="0" t="0" r="0" b="0"/>
            <wp:wrapTight wrapText="bothSides">
              <wp:wrapPolygon edited="0">
                <wp:start x="0" y="0"/>
                <wp:lineTo x="0" y="13963"/>
                <wp:lineTo x="1792" y="16925"/>
                <wp:lineTo x="7465" y="20310"/>
                <wp:lineTo x="9556" y="21156"/>
                <wp:lineTo x="9854" y="21367"/>
                <wp:lineTo x="11347" y="21367"/>
                <wp:lineTo x="11646" y="21156"/>
                <wp:lineTo x="14334" y="20310"/>
                <wp:lineTo x="19410" y="16925"/>
                <wp:lineTo x="21202" y="15232"/>
                <wp:lineTo x="212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7950" cy="1945005"/>
                    </a:xfrm>
                    <a:prstGeom prst="rect">
                      <a:avLst/>
                    </a:prstGeom>
                    <a:noFill/>
                  </pic:spPr>
                </pic:pic>
              </a:graphicData>
            </a:graphic>
            <wp14:sizeRelH relativeFrom="page">
              <wp14:pctWidth>0</wp14:pctWidth>
            </wp14:sizeRelH>
            <wp14:sizeRelV relativeFrom="page">
              <wp14:pctHeight>0</wp14:pctHeight>
            </wp14:sizeRelV>
          </wp:anchor>
        </w:drawing>
      </w:r>
    </w:p>
    <w:p w14:paraId="43C3937A" w14:textId="77777777" w:rsidR="006A1276" w:rsidRPr="00B721C0" w:rsidRDefault="006A1276" w:rsidP="006A1276">
      <w:pPr>
        <w:spacing w:before="100" w:beforeAutospacing="1" w:after="100" w:afterAutospacing="1"/>
        <w:jc w:val="center"/>
        <w:rPr>
          <w:rFonts w:ascii="Arial" w:eastAsia="MS Mincho" w:hAnsi="Arial" w:cs="Arial"/>
          <w:sz w:val="96"/>
          <w:szCs w:val="96"/>
        </w:rPr>
      </w:pPr>
      <w:r w:rsidRPr="00B721C0">
        <w:rPr>
          <w:rFonts w:ascii="Arial" w:eastAsia="MS Mincho" w:hAnsi="Arial" w:cs="Arial"/>
          <w:sz w:val="96"/>
          <w:szCs w:val="96"/>
        </w:rPr>
        <w:t>ASHLEY HIGH SCHOOL</w:t>
      </w:r>
    </w:p>
    <w:p w14:paraId="4CD7743D" w14:textId="02589CFA" w:rsidR="006A1276" w:rsidRPr="00B721C0" w:rsidRDefault="006A1276" w:rsidP="006A1276">
      <w:pPr>
        <w:spacing w:before="100" w:beforeAutospacing="1" w:after="100" w:afterAutospacing="1"/>
        <w:rPr>
          <w:rFonts w:ascii="Arial" w:eastAsia="MS Mincho" w:hAnsi="Arial" w:cs="Arial"/>
          <w:sz w:val="32"/>
          <w:szCs w:val="32"/>
        </w:rPr>
      </w:pPr>
      <w:r>
        <w:rPr>
          <w:rFonts w:ascii="Arial" w:eastAsia="MS Mincho" w:hAnsi="Arial" w:cs="Arial"/>
          <w:sz w:val="56"/>
          <w:szCs w:val="56"/>
        </w:rPr>
        <w:t>M</w:t>
      </w:r>
      <w:r w:rsidRPr="006A1276">
        <w:rPr>
          <w:rFonts w:ascii="Arial" w:eastAsia="MS Mincho" w:hAnsi="Arial" w:cs="Arial"/>
          <w:sz w:val="56"/>
          <w:szCs w:val="56"/>
        </w:rPr>
        <w:t>anaging serial and unreasonable complaints</w:t>
      </w:r>
      <w:r>
        <w:rPr>
          <w:rFonts w:ascii="Arial" w:eastAsia="MS Mincho" w:hAnsi="Arial" w:cs="Arial"/>
          <w:sz w:val="56"/>
          <w:szCs w:val="56"/>
        </w:rPr>
        <w:t xml:space="preserve"> policy</w:t>
      </w:r>
    </w:p>
    <w:p w14:paraId="009330C4" w14:textId="77777777" w:rsidR="006A1276" w:rsidRPr="00B721C0" w:rsidRDefault="006A1276" w:rsidP="006A1276">
      <w:pPr>
        <w:spacing w:before="100" w:beforeAutospacing="1" w:after="100" w:afterAutospacing="1"/>
        <w:rPr>
          <w:rFonts w:ascii="Arial" w:eastAsia="MS Mincho" w:hAnsi="Arial" w:cs="Arial"/>
          <w:sz w:val="32"/>
          <w:szCs w:val="32"/>
        </w:rPr>
      </w:pPr>
    </w:p>
    <w:p w14:paraId="29C27232" w14:textId="77777777" w:rsidR="006A1276" w:rsidRPr="00B721C0" w:rsidRDefault="006A1276" w:rsidP="006A1276">
      <w:pPr>
        <w:spacing w:before="100" w:beforeAutospacing="1" w:after="100" w:afterAutospacing="1"/>
        <w:jc w:val="center"/>
        <w:rPr>
          <w:rFonts w:ascii="Arial" w:eastAsia="MS Mincho" w:hAnsi="Arial" w:cs="Arial"/>
          <w:sz w:val="32"/>
          <w:szCs w:val="32"/>
        </w:rPr>
      </w:pPr>
    </w:p>
    <w:p w14:paraId="23A3BB56" w14:textId="4C7F2198" w:rsidR="006A1276" w:rsidRPr="00B721C0" w:rsidRDefault="006A1276" w:rsidP="006A1276">
      <w:pPr>
        <w:spacing w:before="100" w:beforeAutospacing="1" w:after="100" w:afterAutospacing="1"/>
        <w:jc w:val="center"/>
        <w:rPr>
          <w:rFonts w:ascii="Times" w:eastAsia="MS Mincho" w:hAnsi="Times" w:cs="Times New Roman"/>
          <w:sz w:val="20"/>
          <w:szCs w:val="20"/>
        </w:rPr>
      </w:pPr>
      <w:r w:rsidRPr="00B721C0">
        <w:rPr>
          <w:rFonts w:ascii="Arial" w:eastAsia="MS Mincho" w:hAnsi="Arial" w:cs="Arial"/>
          <w:sz w:val="32"/>
          <w:szCs w:val="32"/>
        </w:rPr>
        <w:t>Th</w:t>
      </w:r>
      <w:r w:rsidR="00F53807">
        <w:rPr>
          <w:rFonts w:ascii="Arial" w:eastAsia="MS Mincho" w:hAnsi="Arial" w:cs="Arial"/>
          <w:sz w:val="32"/>
          <w:szCs w:val="32"/>
        </w:rPr>
        <w:t>is policy was adopted:</w:t>
      </w:r>
      <w:r w:rsidRPr="00B721C0">
        <w:rPr>
          <w:rFonts w:ascii="Arial" w:eastAsia="MS Mincho" w:hAnsi="Arial" w:cs="Arial"/>
          <w:sz w:val="32"/>
          <w:szCs w:val="32"/>
        </w:rPr>
        <w:t xml:space="preserve"> </w:t>
      </w:r>
      <w:r>
        <w:rPr>
          <w:rFonts w:ascii="Arial" w:eastAsia="MS Mincho" w:hAnsi="Arial" w:cs="Arial"/>
          <w:sz w:val="32"/>
          <w:szCs w:val="32"/>
        </w:rPr>
        <w:t>July 2021</w:t>
      </w:r>
    </w:p>
    <w:p w14:paraId="484D80A7" w14:textId="1EF5AD0E" w:rsidR="006A1276" w:rsidRDefault="005D7131" w:rsidP="006A1276">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This policy was</w:t>
      </w:r>
      <w:r w:rsidR="006A1276" w:rsidRPr="00B721C0">
        <w:rPr>
          <w:rFonts w:ascii="Arial" w:eastAsia="MS Mincho" w:hAnsi="Arial" w:cs="Arial"/>
          <w:sz w:val="32"/>
          <w:szCs w:val="32"/>
        </w:rPr>
        <w:t xml:space="preserve"> reviewed: September </w:t>
      </w:r>
      <w:r w:rsidR="00F53807">
        <w:rPr>
          <w:rFonts w:ascii="Arial" w:eastAsia="MS Mincho" w:hAnsi="Arial" w:cs="Arial"/>
          <w:sz w:val="32"/>
          <w:szCs w:val="32"/>
        </w:rPr>
        <w:t>202</w:t>
      </w:r>
      <w:r w:rsidR="00427F89">
        <w:rPr>
          <w:rFonts w:ascii="Arial" w:eastAsia="MS Mincho" w:hAnsi="Arial" w:cs="Arial"/>
          <w:sz w:val="32"/>
          <w:szCs w:val="32"/>
        </w:rPr>
        <w:t>5</w:t>
      </w:r>
    </w:p>
    <w:p w14:paraId="3F497DF5" w14:textId="64121ADD" w:rsidR="005D7131" w:rsidRDefault="00F53807" w:rsidP="006A1276">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To be reviewed: September 202</w:t>
      </w:r>
      <w:r w:rsidR="00427F89">
        <w:rPr>
          <w:rFonts w:ascii="Arial" w:eastAsia="MS Mincho" w:hAnsi="Arial" w:cs="Arial"/>
          <w:sz w:val="32"/>
          <w:szCs w:val="32"/>
        </w:rPr>
        <w:t>6</w:t>
      </w:r>
    </w:p>
    <w:p w14:paraId="0DCA81AD" w14:textId="2CDD9261" w:rsidR="006A1276" w:rsidRDefault="006A1276" w:rsidP="006A1276">
      <w:pPr>
        <w:spacing w:before="100" w:beforeAutospacing="1" w:after="100" w:afterAutospacing="1"/>
        <w:jc w:val="center"/>
        <w:rPr>
          <w:rFonts w:ascii="Arial" w:eastAsia="MS Mincho" w:hAnsi="Arial" w:cs="Arial"/>
          <w:sz w:val="32"/>
          <w:szCs w:val="32"/>
        </w:rPr>
      </w:pPr>
    </w:p>
    <w:p w14:paraId="4B45667C" w14:textId="40797552" w:rsidR="006A1276" w:rsidRDefault="006A1276" w:rsidP="006A1276">
      <w:pPr>
        <w:spacing w:before="100" w:beforeAutospacing="1" w:after="100" w:afterAutospacing="1"/>
        <w:jc w:val="center"/>
        <w:rPr>
          <w:rFonts w:ascii="Arial" w:eastAsia="MS Mincho" w:hAnsi="Arial" w:cs="Arial"/>
          <w:sz w:val="32"/>
          <w:szCs w:val="32"/>
        </w:rPr>
      </w:pPr>
    </w:p>
    <w:p w14:paraId="0E968F34" w14:textId="41006B26" w:rsidR="006A1276" w:rsidRDefault="006A1276" w:rsidP="006A1276">
      <w:pPr>
        <w:spacing w:before="100" w:beforeAutospacing="1" w:after="100" w:afterAutospacing="1"/>
        <w:jc w:val="center"/>
        <w:rPr>
          <w:rFonts w:ascii="Arial" w:eastAsia="MS Mincho" w:hAnsi="Arial" w:cs="Arial"/>
          <w:sz w:val="32"/>
          <w:szCs w:val="32"/>
        </w:rPr>
      </w:pPr>
    </w:p>
    <w:p w14:paraId="481B5F8E" w14:textId="5D2DA0C1" w:rsidR="006A1276" w:rsidRDefault="006A1276" w:rsidP="006A1276">
      <w:pPr>
        <w:spacing w:before="100" w:beforeAutospacing="1" w:after="100" w:afterAutospacing="1"/>
        <w:jc w:val="center"/>
        <w:rPr>
          <w:rFonts w:ascii="Arial" w:eastAsia="MS Mincho" w:hAnsi="Arial" w:cs="Arial"/>
          <w:sz w:val="32"/>
          <w:szCs w:val="32"/>
        </w:rPr>
      </w:pPr>
    </w:p>
    <w:p w14:paraId="3A7CE19B" w14:textId="77777777" w:rsidR="006A1276" w:rsidRDefault="006A1276" w:rsidP="006A1276">
      <w:pPr>
        <w:spacing w:before="100" w:beforeAutospacing="1" w:after="100" w:afterAutospacing="1"/>
        <w:jc w:val="center"/>
        <w:rPr>
          <w:rFonts w:ascii="Arial" w:eastAsia="MS Mincho" w:hAnsi="Arial" w:cs="Arial"/>
          <w:sz w:val="32"/>
          <w:szCs w:val="32"/>
        </w:rPr>
      </w:pPr>
    </w:p>
    <w:p w14:paraId="14DDBCFF" w14:textId="19A82D80" w:rsidR="006A1276" w:rsidRDefault="006A1276" w:rsidP="006A1276">
      <w:pPr>
        <w:spacing w:before="100" w:beforeAutospacing="1" w:after="100" w:afterAutospacing="1"/>
        <w:jc w:val="center"/>
        <w:rPr>
          <w:rFonts w:ascii="Arial" w:eastAsia="MS Mincho" w:hAnsi="Arial" w:cs="Arial"/>
          <w:sz w:val="32"/>
          <w:szCs w:val="32"/>
        </w:rPr>
      </w:pPr>
    </w:p>
    <w:p w14:paraId="459566C0" w14:textId="6A6B232F" w:rsidR="006A1276" w:rsidRPr="006A1276" w:rsidRDefault="006A1276" w:rsidP="006A1276">
      <w:pPr>
        <w:suppressAutoHyphens/>
        <w:autoSpaceDN w:val="0"/>
        <w:spacing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Ashley High S</w:t>
      </w:r>
      <w:r>
        <w:rPr>
          <w:rFonts w:ascii="Arial" w:eastAsia="Times New Roman" w:hAnsi="Arial" w:cs="Arial"/>
          <w:szCs w:val="24"/>
          <w:lang w:eastAsia="en-GB"/>
        </w:rPr>
        <w:t>ch</w:t>
      </w:r>
      <w:r w:rsidRPr="006A1276">
        <w:rPr>
          <w:rFonts w:ascii="Arial" w:eastAsia="Times New Roman" w:hAnsi="Arial" w:cs="Arial"/>
          <w:szCs w:val="24"/>
          <w:lang w:eastAsia="en-GB"/>
        </w:rPr>
        <w:t xml:space="preserve">ool </w:t>
      </w:r>
      <w:r w:rsidRPr="006A1276">
        <w:rPr>
          <w:rFonts w:ascii="Arial" w:eastAsia="Times New Roman" w:hAnsi="Arial" w:cs="Times New Roman"/>
          <w:szCs w:val="24"/>
          <w:lang w:eastAsia="en-GB"/>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0F93B982" w14:textId="77777777" w:rsidR="006A1276" w:rsidRPr="006A1276" w:rsidRDefault="006A1276" w:rsidP="006A1276">
      <w:pPr>
        <w:suppressAutoHyphens/>
        <w:autoSpaceDN w:val="0"/>
        <w:spacing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Ashley High School defines unreasonable behaviour as that which hinders our consideration of complaints</w:t>
      </w:r>
      <w:r w:rsidRPr="006A1276">
        <w:rPr>
          <w:rFonts w:ascii="Arial" w:eastAsia="Times New Roman" w:hAnsi="Arial" w:cs="Times New Roman"/>
          <w:szCs w:val="24"/>
          <w:lang w:eastAsia="en-GB"/>
        </w:rPr>
        <w:t xml:space="preserve"> because of the frequency or nature of </w:t>
      </w:r>
      <w:r w:rsidRPr="006A1276">
        <w:rPr>
          <w:rFonts w:ascii="Arial" w:eastAsia="Times New Roman" w:hAnsi="Arial" w:cs="Arial"/>
          <w:szCs w:val="24"/>
          <w:lang w:eastAsia="en-GB"/>
        </w:rPr>
        <w:t>the complainant’s contact</w:t>
      </w:r>
      <w:r w:rsidRPr="006A1276">
        <w:rPr>
          <w:rFonts w:ascii="Arial" w:eastAsia="Times New Roman" w:hAnsi="Arial" w:cs="Times New Roman"/>
          <w:szCs w:val="24"/>
          <w:lang w:eastAsia="en-GB"/>
        </w:rPr>
        <w:t xml:space="preserve"> with the school, </w:t>
      </w:r>
      <w:r w:rsidRPr="006A1276">
        <w:rPr>
          <w:rFonts w:ascii="Arial" w:eastAsia="Times New Roman" w:hAnsi="Arial" w:cs="Arial"/>
          <w:szCs w:val="24"/>
          <w:lang w:eastAsia="en-GB"/>
        </w:rPr>
        <w:t xml:space="preserve">such as, if the complainant: </w:t>
      </w:r>
    </w:p>
    <w:p w14:paraId="314056F7"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refuses to articulate their complaint or specify the grounds of a complaint or the outcomes sought by raising the complaint, despite offers of assistance</w:t>
      </w:r>
    </w:p>
    <w:p w14:paraId="0C55180D"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Times New Roman"/>
          <w:szCs w:val="24"/>
          <w:lang w:eastAsia="en-GB"/>
        </w:rPr>
      </w:pPr>
      <w:r w:rsidRPr="006A1276">
        <w:rPr>
          <w:rFonts w:ascii="Arial" w:eastAsia="Times New Roman" w:hAnsi="Arial" w:cs="Arial"/>
          <w:szCs w:val="24"/>
          <w:lang w:val="en" w:eastAsia="en-GB"/>
        </w:rPr>
        <w:t xml:space="preserve">refuses to co-operate with the complaints investigation process </w:t>
      </w:r>
    </w:p>
    <w:p w14:paraId="378867CA"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refuses to accept that certain issues are not within the scope of the complaints procedure</w:t>
      </w:r>
    </w:p>
    <w:p w14:paraId="07028BA6"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insists on the complaint being dealt with in ways which are incompatible with the complaints procedure or with good practice</w:t>
      </w:r>
    </w:p>
    <w:p w14:paraId="07B41BED"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Calibri" w:hAnsi="Arial" w:cs="Arial"/>
          <w:color w:val="000000"/>
          <w:szCs w:val="24"/>
          <w:lang w:val="en-US"/>
        </w:rPr>
      </w:pPr>
      <w:r w:rsidRPr="006A1276">
        <w:rPr>
          <w:rFonts w:ascii="Arial" w:eastAsia="Calibri" w:hAnsi="Arial" w:cs="Arial"/>
          <w:color w:val="000000"/>
          <w:szCs w:val="24"/>
          <w:lang w:val="en-US"/>
        </w:rPr>
        <w:t>introduces trivial or irrelevant information which they expect to be taken into account and commented on</w:t>
      </w:r>
    </w:p>
    <w:p w14:paraId="23A0048D"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Calibri" w:hAnsi="Arial" w:cs="Arial"/>
          <w:color w:val="000000"/>
          <w:szCs w:val="24"/>
          <w:lang w:val="en-US"/>
        </w:rPr>
      </w:pPr>
      <w:r w:rsidRPr="006A1276">
        <w:rPr>
          <w:rFonts w:ascii="Arial" w:eastAsia="Calibri" w:hAnsi="Arial" w:cs="Arial"/>
          <w:color w:val="000000"/>
          <w:szCs w:val="24"/>
          <w:lang w:val="en-US"/>
        </w:rPr>
        <w:t>raises large numbers of detailed but unimportant questions, and insists they are fully answered, often immediately and to their own timescales</w:t>
      </w:r>
    </w:p>
    <w:p w14:paraId="4CDB6A91"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makes unjustified complaints about staff who are trying to deal with the issues, and seeks to have them replaced</w:t>
      </w:r>
    </w:p>
    <w:p w14:paraId="1894123F"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 xml:space="preserve">changes the basis of the complaint as the investigation proceeds </w:t>
      </w:r>
    </w:p>
    <w:p w14:paraId="038CBF00"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repeatedly makes the same complaint (despite previous investigations or responses concluding that the complaint is groundless or has been addressed)</w:t>
      </w:r>
    </w:p>
    <w:p w14:paraId="49881ABF"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refuses to accept the findings of the investigation into that complaint where the school’s complaint procedure has been fully and properly implemented and completed including referral to the Department for Education</w:t>
      </w:r>
    </w:p>
    <w:p w14:paraId="0576F0A0"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40"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 xml:space="preserve">seeks an unrealistic outcome </w:t>
      </w:r>
    </w:p>
    <w:p w14:paraId="3EF9D86E"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makes excessive demands on school time by frequent, lengthy and complicated contact with staff regarding the complaint in person, in writing, by email and by telephone while the complaint is being dealt with</w:t>
      </w:r>
    </w:p>
    <w:p w14:paraId="11F0D78B" w14:textId="77777777" w:rsidR="006A1276" w:rsidRPr="006A1276" w:rsidRDefault="006A1276" w:rsidP="006A1276">
      <w:pPr>
        <w:widowControl w:val="0"/>
        <w:numPr>
          <w:ilvl w:val="0"/>
          <w:numId w:val="2"/>
        </w:numPr>
        <w:tabs>
          <w:tab w:val="left" w:pos="360"/>
        </w:tabs>
        <w:suppressAutoHyphens/>
        <w:overflowPunct w:val="0"/>
        <w:autoSpaceDE w:val="0"/>
        <w:autoSpaceDN w:val="0"/>
        <w:spacing w:after="120" w:line="240" w:lineRule="auto"/>
        <w:ind w:left="709" w:hanging="425"/>
        <w:jc w:val="both"/>
        <w:textAlignment w:val="baseline"/>
        <w:rPr>
          <w:rFonts w:ascii="Arial" w:eastAsia="Times New Roman" w:hAnsi="Arial" w:cs="Arial"/>
          <w:szCs w:val="24"/>
          <w:lang w:eastAsia="en-GB"/>
        </w:rPr>
      </w:pPr>
      <w:r w:rsidRPr="006A1276">
        <w:rPr>
          <w:rFonts w:ascii="Arial" w:eastAsia="Times New Roman" w:hAnsi="Arial" w:cs="Arial"/>
          <w:szCs w:val="24"/>
          <w:lang w:eastAsia="en-GB"/>
        </w:rPr>
        <w:t>uses threats to intimidate</w:t>
      </w:r>
    </w:p>
    <w:p w14:paraId="5F89B255" w14:textId="77777777" w:rsidR="006A1276" w:rsidRPr="006A1276" w:rsidRDefault="006A1276" w:rsidP="006A1276">
      <w:pPr>
        <w:widowControl w:val="0"/>
        <w:numPr>
          <w:ilvl w:val="0"/>
          <w:numId w:val="2"/>
        </w:numPr>
        <w:tabs>
          <w:tab w:val="left" w:pos="360"/>
        </w:tabs>
        <w:suppressAutoHyphens/>
        <w:overflowPunct w:val="0"/>
        <w:autoSpaceDE w:val="0"/>
        <w:autoSpaceDN w:val="0"/>
        <w:spacing w:after="120" w:line="240" w:lineRule="auto"/>
        <w:ind w:left="709" w:hanging="425"/>
        <w:jc w:val="both"/>
        <w:textAlignment w:val="baseline"/>
        <w:rPr>
          <w:rFonts w:ascii="Arial" w:eastAsia="Times New Roman" w:hAnsi="Arial" w:cs="Arial"/>
          <w:szCs w:val="24"/>
          <w:lang w:eastAsia="en-GB"/>
        </w:rPr>
      </w:pPr>
      <w:r w:rsidRPr="006A1276">
        <w:rPr>
          <w:rFonts w:ascii="Arial" w:eastAsia="Times New Roman" w:hAnsi="Arial" w:cs="Arial"/>
          <w:szCs w:val="24"/>
          <w:lang w:eastAsia="en-GB"/>
        </w:rPr>
        <w:t>uses abusive, offensive or discriminatory language or violence</w:t>
      </w:r>
    </w:p>
    <w:p w14:paraId="408B419E" w14:textId="77777777" w:rsidR="006A1276" w:rsidRPr="006A1276" w:rsidRDefault="006A1276" w:rsidP="006A1276">
      <w:pPr>
        <w:widowControl w:val="0"/>
        <w:numPr>
          <w:ilvl w:val="0"/>
          <w:numId w:val="2"/>
        </w:numPr>
        <w:tabs>
          <w:tab w:val="left" w:pos="360"/>
        </w:tabs>
        <w:suppressAutoHyphens/>
        <w:overflowPunct w:val="0"/>
        <w:autoSpaceDE w:val="0"/>
        <w:autoSpaceDN w:val="0"/>
        <w:spacing w:after="120" w:line="240" w:lineRule="auto"/>
        <w:ind w:left="709" w:hanging="425"/>
        <w:jc w:val="both"/>
        <w:textAlignment w:val="baseline"/>
        <w:rPr>
          <w:rFonts w:ascii="Arial" w:eastAsia="Times New Roman" w:hAnsi="Arial" w:cs="Arial"/>
          <w:szCs w:val="24"/>
          <w:lang w:eastAsia="en-GB"/>
        </w:rPr>
      </w:pPr>
      <w:r w:rsidRPr="006A1276">
        <w:rPr>
          <w:rFonts w:ascii="Arial" w:eastAsia="Times New Roman" w:hAnsi="Arial" w:cs="Arial"/>
          <w:szCs w:val="24"/>
          <w:lang w:eastAsia="en-GB"/>
        </w:rPr>
        <w:t>knowingly provides falsified information</w:t>
      </w:r>
    </w:p>
    <w:p w14:paraId="396122F7" w14:textId="77777777" w:rsidR="006A1276" w:rsidRPr="006A1276" w:rsidRDefault="006A1276" w:rsidP="006A1276">
      <w:pPr>
        <w:widowControl w:val="0"/>
        <w:numPr>
          <w:ilvl w:val="0"/>
          <w:numId w:val="2"/>
        </w:numPr>
        <w:tabs>
          <w:tab w:val="left" w:pos="360"/>
        </w:tabs>
        <w:suppressAutoHyphens/>
        <w:overflowPunct w:val="0"/>
        <w:autoSpaceDE w:val="0"/>
        <w:autoSpaceDN w:val="0"/>
        <w:spacing w:before="120" w:after="120" w:line="240" w:lineRule="auto"/>
        <w:ind w:left="709" w:hanging="425"/>
        <w:textAlignment w:val="baseline"/>
        <w:rPr>
          <w:rFonts w:ascii="Arial" w:eastAsia="Calibri" w:hAnsi="Arial" w:cs="Arial"/>
          <w:szCs w:val="24"/>
          <w:lang w:val="en-US"/>
        </w:rPr>
      </w:pPr>
      <w:r w:rsidRPr="006A1276">
        <w:rPr>
          <w:rFonts w:ascii="Arial" w:eastAsia="Calibri" w:hAnsi="Arial" w:cs="Arial"/>
          <w:szCs w:val="24"/>
          <w:lang w:val="en-US"/>
        </w:rPr>
        <w:t>publishes unacceptable information on social media or other public forums.</w:t>
      </w:r>
    </w:p>
    <w:p w14:paraId="5E872C07" w14:textId="77777777" w:rsidR="006A1276" w:rsidRPr="006A1276" w:rsidRDefault="006A1276" w:rsidP="006A1276">
      <w:pPr>
        <w:suppressAutoHyphens/>
        <w:autoSpaceDN w:val="0"/>
        <w:spacing w:before="360" w:line="288" w:lineRule="auto"/>
        <w:textAlignment w:val="baseline"/>
        <w:rPr>
          <w:rFonts w:ascii="Arial" w:eastAsia="Times New Roman" w:hAnsi="Arial" w:cs="Times New Roman"/>
          <w:szCs w:val="24"/>
          <w:lang w:eastAsia="en-GB"/>
        </w:rPr>
      </w:pPr>
      <w:r w:rsidRPr="006A1276">
        <w:rPr>
          <w:rFonts w:ascii="Arial" w:eastAsia="Times New Roman" w:hAnsi="Arial" w:cs="Times New Roman"/>
          <w:szCs w:val="24"/>
          <w:lang w:eastAsia="en-GB"/>
        </w:rPr>
        <w:lastRenderedPageBreak/>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02B101A2" w14:textId="77777777" w:rsidR="006A1276" w:rsidRPr="006A1276" w:rsidRDefault="006A1276" w:rsidP="006A1276">
      <w:pPr>
        <w:suppressAutoHyphens/>
        <w:autoSpaceDN w:val="0"/>
        <w:spacing w:before="240"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Whenever possible, the headteacher or Chair of Governors will discuss any concerns with the complainant informally before applying an ‘</w:t>
      </w:r>
      <w:r w:rsidRPr="006A1276">
        <w:rPr>
          <w:rFonts w:ascii="Arial" w:eastAsia="Times New Roman" w:hAnsi="Arial" w:cs="Times New Roman"/>
          <w:i/>
          <w:szCs w:val="24"/>
          <w:lang w:eastAsia="en-GB"/>
        </w:rPr>
        <w:t>unreasonable’</w:t>
      </w:r>
      <w:r w:rsidRPr="006A1276">
        <w:rPr>
          <w:rFonts w:ascii="Arial" w:eastAsia="Times New Roman" w:hAnsi="Arial" w:cs="Arial"/>
          <w:szCs w:val="24"/>
          <w:lang w:eastAsia="en-GB"/>
        </w:rPr>
        <w:t xml:space="preserve"> marking. </w:t>
      </w:r>
    </w:p>
    <w:p w14:paraId="5B984558" w14:textId="77777777" w:rsidR="006A1276" w:rsidRPr="006A1276" w:rsidRDefault="006A1276" w:rsidP="006A1276">
      <w:pPr>
        <w:suppressAutoHyphens/>
        <w:autoSpaceDN w:val="0"/>
        <w:spacing w:before="240"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If the behaviour continues, the headteacher will write to the complainant explaining that their behaviour is unreasonable and ask them to change it. For complainants who excessively contact Ashley High School causing a significant level of disruption, we may specify methods of communication and limit the number of contacts in a communication plan.</w:t>
      </w:r>
      <w:r w:rsidRPr="006A1276">
        <w:rPr>
          <w:rFonts w:ascii="Arial" w:eastAsia="Times New Roman" w:hAnsi="Arial" w:cs="Arial"/>
          <w:lang w:eastAsia="en-GB"/>
        </w:rPr>
        <w:t xml:space="preserve"> </w:t>
      </w:r>
      <w:r w:rsidRPr="006A1276">
        <w:rPr>
          <w:rFonts w:ascii="Arial" w:eastAsia="Times New Roman" w:hAnsi="Arial" w:cs="Arial"/>
          <w:szCs w:val="24"/>
          <w:lang w:eastAsia="en-GB"/>
        </w:rPr>
        <w:t>This will be reviewed after six months.</w:t>
      </w:r>
    </w:p>
    <w:p w14:paraId="7BA9223A" w14:textId="77777777" w:rsidR="006A1276" w:rsidRPr="006A1276" w:rsidRDefault="006A1276" w:rsidP="006A1276">
      <w:pPr>
        <w:suppressAutoHyphens/>
        <w:autoSpaceDN w:val="0"/>
        <w:spacing w:before="240"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 xml:space="preserve">In response to any serious incident of aggression or violence, we will immediately inform the police and communicate our actions in writing. This may include barring an individual from Ashley High School. </w:t>
      </w:r>
      <w:bookmarkStart w:id="0" w:name="Banning"/>
      <w:bookmarkEnd w:id="0"/>
    </w:p>
    <w:p w14:paraId="63E63714" w14:textId="77777777" w:rsidR="006A1276" w:rsidRPr="00B721C0" w:rsidRDefault="006A1276" w:rsidP="006A1276">
      <w:pPr>
        <w:spacing w:before="100" w:beforeAutospacing="1" w:after="100" w:afterAutospacing="1"/>
        <w:jc w:val="center"/>
        <w:rPr>
          <w:rFonts w:ascii="Arial" w:eastAsia="MS Mincho" w:hAnsi="Arial" w:cs="Arial"/>
          <w:sz w:val="32"/>
          <w:szCs w:val="32"/>
        </w:rPr>
      </w:pPr>
    </w:p>
    <w:p w14:paraId="0D1A7572" w14:textId="77777777" w:rsidR="00723E50" w:rsidRDefault="00723E50"/>
    <w:sectPr w:rsidR="00723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1983"/>
    <w:multiLevelType w:val="multilevel"/>
    <w:tmpl w:val="F9FA8A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2339712C"/>
    <w:multiLevelType w:val="multilevel"/>
    <w:tmpl w:val="011035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398946651">
    <w:abstractNumId w:val="0"/>
  </w:num>
  <w:num w:numId="2" w16cid:durableId="199741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76"/>
    <w:rsid w:val="0011098B"/>
    <w:rsid w:val="00212B72"/>
    <w:rsid w:val="00427F89"/>
    <w:rsid w:val="0047502F"/>
    <w:rsid w:val="005D7131"/>
    <w:rsid w:val="006A1276"/>
    <w:rsid w:val="00723E50"/>
    <w:rsid w:val="00ED1BC0"/>
    <w:rsid w:val="00F53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2447"/>
  <w15:chartTrackingRefBased/>
  <w15:docId w15:val="{610B7A21-33F4-4288-AE40-B1C89C86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551</Words>
  <Characters>2977</Characters>
  <Application>Microsoft Office Word</Application>
  <DocSecurity>0</DocSecurity>
  <Lines>70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Diane Wilson</cp:lastModifiedBy>
  <cp:revision>5</cp:revision>
  <dcterms:created xsi:type="dcterms:W3CDTF">2023-05-10T12:42:00Z</dcterms:created>
  <dcterms:modified xsi:type="dcterms:W3CDTF">2025-12-02T10:38:00Z</dcterms:modified>
</cp:coreProperties>
</file>