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911"/>
        <w:gridCol w:w="1591"/>
        <w:gridCol w:w="12057"/>
      </w:tblGrid>
      <w:tr w:rsidR="00A53F5B" w:rsidRPr="00242844" w14:paraId="338EF7E1" w14:textId="77777777" w:rsidTr="00340A0E">
        <w:tc>
          <w:tcPr>
            <w:tcW w:w="3502" w:type="dxa"/>
            <w:gridSpan w:val="2"/>
            <w:shd w:val="clear" w:color="auto" w:fill="FDE9D9" w:themeFill="accent6" w:themeFillTint="33"/>
            <w:vAlign w:val="center"/>
          </w:tcPr>
          <w:p w14:paraId="143550EB" w14:textId="046012EC" w:rsidR="00A53F5B" w:rsidRPr="009340D8" w:rsidRDefault="0047549A" w:rsidP="001A6CA3">
            <w:pPr>
              <w:jc w:val="center"/>
              <w:rPr>
                <w:b/>
                <w:sz w:val="20"/>
                <w:szCs w:val="20"/>
              </w:rPr>
            </w:pPr>
            <w:r>
              <w:rPr>
                <w:b/>
                <w:sz w:val="20"/>
                <w:szCs w:val="20"/>
              </w:rPr>
              <w:t xml:space="preserve">11RS - </w:t>
            </w:r>
          </w:p>
          <w:p w14:paraId="5C6E13CC" w14:textId="77777777" w:rsidR="00A53F5B" w:rsidRPr="00242844" w:rsidRDefault="00A53F5B" w:rsidP="001A6CA3">
            <w:pPr>
              <w:jc w:val="center"/>
              <w:rPr>
                <w:b/>
                <w:sz w:val="20"/>
                <w:szCs w:val="20"/>
              </w:rPr>
            </w:pPr>
            <w:r w:rsidRPr="00242844">
              <w:rPr>
                <w:b/>
                <w:sz w:val="20"/>
                <w:szCs w:val="20"/>
              </w:rPr>
              <w:t>YEAR 11</w:t>
            </w:r>
          </w:p>
          <w:p w14:paraId="05FA5D71" w14:textId="77777777" w:rsidR="00A53F5B" w:rsidRPr="00242844" w:rsidRDefault="00A53F5B" w:rsidP="001A6CA3">
            <w:pPr>
              <w:jc w:val="center"/>
              <w:rPr>
                <w:b/>
                <w:sz w:val="20"/>
                <w:szCs w:val="20"/>
              </w:rPr>
            </w:pPr>
          </w:p>
        </w:tc>
        <w:tc>
          <w:tcPr>
            <w:tcW w:w="12057" w:type="dxa"/>
            <w:shd w:val="clear" w:color="auto" w:fill="FDE9D9" w:themeFill="accent6" w:themeFillTint="33"/>
            <w:vAlign w:val="center"/>
          </w:tcPr>
          <w:p w14:paraId="0E2FF557" w14:textId="77777777" w:rsidR="00A53F5B" w:rsidRDefault="00A53F5B" w:rsidP="001A6CA3">
            <w:pPr>
              <w:jc w:val="center"/>
              <w:rPr>
                <w:b/>
                <w:sz w:val="20"/>
                <w:szCs w:val="20"/>
              </w:rPr>
            </w:pPr>
          </w:p>
          <w:p w14:paraId="69E010FF" w14:textId="53F8E32C" w:rsidR="00A53F5B" w:rsidRPr="00242844" w:rsidRDefault="00A53F5B" w:rsidP="001A6CA3">
            <w:pPr>
              <w:jc w:val="center"/>
              <w:rPr>
                <w:b/>
                <w:sz w:val="20"/>
                <w:szCs w:val="20"/>
              </w:rPr>
            </w:pPr>
            <w:r w:rsidRPr="00242844">
              <w:rPr>
                <w:b/>
                <w:sz w:val="20"/>
                <w:szCs w:val="20"/>
              </w:rPr>
              <w:t xml:space="preserve">Autumn </w:t>
            </w:r>
          </w:p>
          <w:p w14:paraId="556234C3" w14:textId="77777777" w:rsidR="00A53F5B" w:rsidRPr="00242844" w:rsidRDefault="00A53F5B" w:rsidP="00A53F5B">
            <w:pPr>
              <w:rPr>
                <w:b/>
                <w:sz w:val="20"/>
                <w:szCs w:val="20"/>
              </w:rPr>
            </w:pPr>
          </w:p>
        </w:tc>
      </w:tr>
      <w:tr w:rsidR="00FE20EA" w:rsidRPr="00242844" w14:paraId="24192AA9" w14:textId="77777777" w:rsidTr="002B3137">
        <w:tc>
          <w:tcPr>
            <w:tcW w:w="1911" w:type="dxa"/>
          </w:tcPr>
          <w:p w14:paraId="0EC840D1" w14:textId="77777777" w:rsidR="004273C8" w:rsidRPr="00242844" w:rsidRDefault="004273C8" w:rsidP="001A6CA3">
            <w:pPr>
              <w:jc w:val="center"/>
              <w:rPr>
                <w:sz w:val="20"/>
                <w:szCs w:val="20"/>
              </w:rPr>
            </w:pPr>
            <w:r w:rsidRPr="00242844">
              <w:rPr>
                <w:noProof/>
                <w:sz w:val="20"/>
                <w:szCs w:val="20"/>
                <w:lang w:eastAsia="en-GB"/>
              </w:rPr>
              <w:drawing>
                <wp:inline distT="0" distB="0" distL="0" distR="0" wp14:anchorId="34E915FA" wp14:editId="6CFCEDD6">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1" w:type="dxa"/>
            <w:vAlign w:val="center"/>
          </w:tcPr>
          <w:p w14:paraId="336B4FBE" w14:textId="77777777" w:rsidR="004273C8" w:rsidRPr="00242844" w:rsidRDefault="004273C8" w:rsidP="001A6CA3">
            <w:pPr>
              <w:jc w:val="center"/>
              <w:rPr>
                <w:b/>
                <w:sz w:val="20"/>
                <w:szCs w:val="20"/>
              </w:rPr>
            </w:pPr>
            <w:r w:rsidRPr="00242844">
              <w:rPr>
                <w:b/>
                <w:sz w:val="20"/>
                <w:szCs w:val="20"/>
              </w:rPr>
              <w:t>Rights of the Child</w:t>
            </w:r>
          </w:p>
        </w:tc>
        <w:tc>
          <w:tcPr>
            <w:tcW w:w="12057" w:type="dxa"/>
            <w:vAlign w:val="center"/>
          </w:tcPr>
          <w:p w14:paraId="36DF003E" w14:textId="77777777" w:rsidR="004273C8" w:rsidRPr="00242844" w:rsidRDefault="004273C8" w:rsidP="001A6CA3">
            <w:pPr>
              <w:jc w:val="center"/>
              <w:rPr>
                <w:sz w:val="20"/>
                <w:szCs w:val="20"/>
              </w:rPr>
            </w:pPr>
            <w:r w:rsidRPr="00242844">
              <w:rPr>
                <w:b/>
                <w:color w:val="0070C0"/>
                <w:sz w:val="20"/>
                <w:szCs w:val="20"/>
              </w:rPr>
              <w:t>Article 29 (goals of education)</w:t>
            </w:r>
            <w:r w:rsidRPr="0024284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A53F5B" w:rsidRPr="00242844" w14:paraId="24D0BE2B" w14:textId="77777777" w:rsidTr="0013465A">
        <w:tc>
          <w:tcPr>
            <w:tcW w:w="1911" w:type="dxa"/>
            <w:vAlign w:val="center"/>
          </w:tcPr>
          <w:p w14:paraId="2AAC12D1" w14:textId="77777777" w:rsidR="00A53F5B" w:rsidRPr="00242844" w:rsidRDefault="00A53F5B" w:rsidP="001A6CA3">
            <w:pPr>
              <w:rPr>
                <w:sz w:val="20"/>
                <w:szCs w:val="20"/>
              </w:rPr>
            </w:pPr>
            <w:r w:rsidRPr="00242844">
              <w:rPr>
                <w:noProof/>
                <w:sz w:val="20"/>
                <w:szCs w:val="20"/>
                <w:lang w:eastAsia="en-GB"/>
              </w:rPr>
              <w:drawing>
                <wp:inline distT="0" distB="0" distL="0" distR="0" wp14:anchorId="45CAC670" wp14:editId="0F2B813F">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1" w:type="dxa"/>
            <w:vAlign w:val="center"/>
          </w:tcPr>
          <w:p w14:paraId="265A9DB7" w14:textId="77777777" w:rsidR="00A53F5B" w:rsidRPr="00242844" w:rsidRDefault="00A53F5B" w:rsidP="001A6CA3">
            <w:pPr>
              <w:jc w:val="center"/>
              <w:rPr>
                <w:b/>
                <w:sz w:val="20"/>
                <w:szCs w:val="20"/>
              </w:rPr>
            </w:pPr>
            <w:r w:rsidRPr="00242844">
              <w:rPr>
                <w:b/>
                <w:sz w:val="20"/>
                <w:szCs w:val="20"/>
              </w:rPr>
              <w:t>English</w:t>
            </w:r>
          </w:p>
        </w:tc>
        <w:tc>
          <w:tcPr>
            <w:tcW w:w="12057" w:type="dxa"/>
            <w:vAlign w:val="center"/>
          </w:tcPr>
          <w:p w14:paraId="1282F95A" w14:textId="77777777" w:rsidR="00B1227F" w:rsidRPr="00DF188B" w:rsidRDefault="00CA0E02" w:rsidP="001A6CA3">
            <w:pPr>
              <w:jc w:val="center"/>
              <w:rPr>
                <w:sz w:val="20"/>
                <w:szCs w:val="20"/>
              </w:rPr>
            </w:pPr>
            <w:r w:rsidRPr="00DF188B">
              <w:rPr>
                <w:sz w:val="20"/>
                <w:szCs w:val="20"/>
              </w:rPr>
              <w:t>11RS – AQA GCSE English Language Paper 2 – Writer’s viewpoints and opinions</w:t>
            </w:r>
          </w:p>
          <w:p w14:paraId="682D16CE" w14:textId="6901387F" w:rsidR="00CA0E02" w:rsidRPr="000B708A" w:rsidRDefault="00CA0E02" w:rsidP="001A6CA3">
            <w:pPr>
              <w:jc w:val="center"/>
              <w:rPr>
                <w:sz w:val="20"/>
                <w:szCs w:val="20"/>
              </w:rPr>
            </w:pPr>
            <w:r w:rsidRPr="00DF188B">
              <w:rPr>
                <w:sz w:val="20"/>
                <w:szCs w:val="20"/>
              </w:rPr>
              <w:t>11L – Functional Skills Level 2 Reading/ SUTE Component 1 Hobbies and Interests</w:t>
            </w:r>
          </w:p>
        </w:tc>
      </w:tr>
      <w:tr w:rsidR="00A53F5B" w:rsidRPr="00242844" w14:paraId="719DDED7" w14:textId="77777777" w:rsidTr="0080676C">
        <w:tc>
          <w:tcPr>
            <w:tcW w:w="1911" w:type="dxa"/>
            <w:vAlign w:val="center"/>
          </w:tcPr>
          <w:p w14:paraId="771C4F95"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1309F71A" wp14:editId="0059502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1" w:type="dxa"/>
            <w:vAlign w:val="center"/>
          </w:tcPr>
          <w:p w14:paraId="142610C6" w14:textId="77777777" w:rsidR="00A53F5B" w:rsidRPr="00242844" w:rsidRDefault="00A53F5B" w:rsidP="001A6CA3">
            <w:pPr>
              <w:jc w:val="center"/>
              <w:rPr>
                <w:b/>
                <w:sz w:val="20"/>
                <w:szCs w:val="20"/>
              </w:rPr>
            </w:pPr>
            <w:r w:rsidRPr="00242844">
              <w:rPr>
                <w:b/>
                <w:sz w:val="20"/>
                <w:szCs w:val="20"/>
              </w:rPr>
              <w:t>Maths</w:t>
            </w:r>
          </w:p>
        </w:tc>
        <w:tc>
          <w:tcPr>
            <w:tcW w:w="12057" w:type="dxa"/>
            <w:vAlign w:val="center"/>
          </w:tcPr>
          <w:p w14:paraId="2DCA74DA" w14:textId="3FB9AA98" w:rsidR="002159A1" w:rsidRPr="00DF188B" w:rsidRDefault="0047549A" w:rsidP="0047549A">
            <w:pPr>
              <w:jc w:val="center"/>
              <w:rPr>
                <w:bCs/>
                <w:sz w:val="20"/>
                <w:szCs w:val="20"/>
              </w:rPr>
            </w:pPr>
            <w:r w:rsidRPr="00DF188B">
              <w:rPr>
                <w:b/>
                <w:bCs/>
                <w:sz w:val="20"/>
                <w:szCs w:val="20"/>
              </w:rPr>
              <w:t xml:space="preserve">11RS </w:t>
            </w:r>
            <w:r w:rsidR="00714050" w:rsidRPr="00DF188B">
              <w:rPr>
                <w:b/>
                <w:bCs/>
                <w:sz w:val="20"/>
                <w:szCs w:val="20"/>
              </w:rPr>
              <w:t>–</w:t>
            </w:r>
            <w:r w:rsidRPr="00DF188B">
              <w:rPr>
                <w:b/>
                <w:bCs/>
                <w:sz w:val="20"/>
                <w:szCs w:val="20"/>
              </w:rPr>
              <w:t xml:space="preserve"> </w:t>
            </w:r>
            <w:r w:rsidR="00714050" w:rsidRPr="00DF188B">
              <w:rPr>
                <w:bCs/>
                <w:sz w:val="20"/>
                <w:szCs w:val="20"/>
              </w:rPr>
              <w:t>AQA GCSE (</w:t>
            </w:r>
            <w:r w:rsidR="00DF188B" w:rsidRPr="00DF188B">
              <w:rPr>
                <w:bCs/>
                <w:sz w:val="20"/>
                <w:szCs w:val="20"/>
              </w:rPr>
              <w:t>F)</w:t>
            </w:r>
            <w:r w:rsidR="00DF188B">
              <w:rPr>
                <w:bCs/>
                <w:sz w:val="20"/>
                <w:szCs w:val="20"/>
              </w:rPr>
              <w:t xml:space="preserve"> -</w:t>
            </w:r>
            <w:r w:rsidR="00DF188B">
              <w:rPr>
                <w:b/>
                <w:bCs/>
                <w:sz w:val="20"/>
                <w:szCs w:val="20"/>
              </w:rPr>
              <w:t xml:space="preserve"> </w:t>
            </w:r>
            <w:r w:rsidR="00714050" w:rsidRPr="00DF188B">
              <w:rPr>
                <w:bCs/>
                <w:sz w:val="20"/>
                <w:szCs w:val="20"/>
              </w:rPr>
              <w:t>Properties of Polygons, Real Life G</w:t>
            </w:r>
            <w:r w:rsidRPr="00DF188B">
              <w:rPr>
                <w:bCs/>
                <w:sz w:val="20"/>
                <w:szCs w:val="20"/>
              </w:rPr>
              <w:t>raphs, Probability, Volume</w:t>
            </w:r>
          </w:p>
          <w:p w14:paraId="7144A5E9" w14:textId="211D8D8F" w:rsidR="0047549A" w:rsidRPr="000B708A" w:rsidRDefault="0047549A" w:rsidP="00326814">
            <w:pPr>
              <w:jc w:val="center"/>
              <w:rPr>
                <w:sz w:val="20"/>
                <w:szCs w:val="20"/>
              </w:rPr>
            </w:pPr>
            <w:r w:rsidRPr="00DF188B">
              <w:rPr>
                <w:bCs/>
                <w:sz w:val="20"/>
                <w:szCs w:val="20"/>
              </w:rPr>
              <w:t xml:space="preserve">11L - </w:t>
            </w:r>
            <w:r w:rsidR="00326814" w:rsidRPr="00DF188B">
              <w:rPr>
                <w:sz w:val="20"/>
                <w:szCs w:val="20"/>
              </w:rPr>
              <w:t xml:space="preserve"> WJEC Entry Pathways topics  – Measures, Money</w:t>
            </w:r>
            <w:r w:rsidR="00326814">
              <w:rPr>
                <w:sz w:val="20"/>
                <w:szCs w:val="20"/>
              </w:rPr>
              <w:t xml:space="preserve"> </w:t>
            </w:r>
          </w:p>
        </w:tc>
      </w:tr>
      <w:tr w:rsidR="00A53F5B" w:rsidRPr="00242844" w14:paraId="5DEA74E3" w14:textId="77777777" w:rsidTr="009B3FDA">
        <w:tc>
          <w:tcPr>
            <w:tcW w:w="1911" w:type="dxa"/>
            <w:vAlign w:val="center"/>
          </w:tcPr>
          <w:p w14:paraId="507AE068" w14:textId="77777777" w:rsidR="00A53F5B" w:rsidRPr="00242844" w:rsidRDefault="00A53F5B" w:rsidP="001A6CA3">
            <w:pPr>
              <w:rPr>
                <w:sz w:val="20"/>
                <w:szCs w:val="20"/>
              </w:rPr>
            </w:pPr>
            <w:r w:rsidRPr="00242844">
              <w:rPr>
                <w:noProof/>
                <w:sz w:val="20"/>
                <w:szCs w:val="20"/>
                <w:lang w:eastAsia="en-GB"/>
              </w:rPr>
              <w:drawing>
                <wp:inline distT="0" distB="0" distL="0" distR="0" wp14:anchorId="7D659CDE" wp14:editId="3E3FFEA4">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1" w:type="dxa"/>
            <w:vAlign w:val="center"/>
          </w:tcPr>
          <w:p w14:paraId="14FFCAD4" w14:textId="77777777" w:rsidR="00A53F5B" w:rsidRPr="00242844" w:rsidRDefault="00A53F5B" w:rsidP="001A6CA3">
            <w:pPr>
              <w:jc w:val="center"/>
              <w:rPr>
                <w:b/>
                <w:sz w:val="20"/>
                <w:szCs w:val="20"/>
              </w:rPr>
            </w:pPr>
            <w:r w:rsidRPr="00242844">
              <w:rPr>
                <w:b/>
                <w:sz w:val="20"/>
                <w:szCs w:val="20"/>
              </w:rPr>
              <w:t>Science</w:t>
            </w:r>
          </w:p>
        </w:tc>
        <w:tc>
          <w:tcPr>
            <w:tcW w:w="12057" w:type="dxa"/>
            <w:vAlign w:val="center"/>
          </w:tcPr>
          <w:p w14:paraId="4FEA6C1E" w14:textId="77777777" w:rsidR="00761342" w:rsidRDefault="00761342" w:rsidP="00761342">
            <w:pPr>
              <w:jc w:val="center"/>
              <w:rPr>
                <w:sz w:val="20"/>
                <w:szCs w:val="20"/>
                <w:highlight w:val="yellow"/>
              </w:rPr>
            </w:pPr>
          </w:p>
          <w:p w14:paraId="310FACE1" w14:textId="7771482A" w:rsidR="006F3677" w:rsidRPr="00DF188B" w:rsidRDefault="006F3677" w:rsidP="00761342">
            <w:pPr>
              <w:jc w:val="center"/>
              <w:rPr>
                <w:sz w:val="20"/>
                <w:szCs w:val="20"/>
              </w:rPr>
            </w:pPr>
            <w:r w:rsidRPr="00DF188B">
              <w:rPr>
                <w:sz w:val="20"/>
                <w:szCs w:val="20"/>
              </w:rPr>
              <w:t xml:space="preserve">11RS – </w:t>
            </w:r>
            <w:r w:rsidR="00761342" w:rsidRPr="00DF188B">
              <w:rPr>
                <w:sz w:val="20"/>
                <w:szCs w:val="20"/>
              </w:rPr>
              <w:t>Homeostasis, Inheritance and Evolution / Rate of Chemical Change and Organic Chemistry</w:t>
            </w:r>
          </w:p>
          <w:p w14:paraId="7F82925A" w14:textId="5265843C" w:rsidR="00761342" w:rsidRPr="00761342" w:rsidRDefault="006F3677" w:rsidP="00761342">
            <w:pPr>
              <w:jc w:val="center"/>
              <w:rPr>
                <w:sz w:val="20"/>
                <w:szCs w:val="20"/>
              </w:rPr>
            </w:pPr>
            <w:r w:rsidRPr="00DF188B">
              <w:rPr>
                <w:sz w:val="20"/>
                <w:szCs w:val="20"/>
              </w:rPr>
              <w:t xml:space="preserve">11L – </w:t>
            </w:r>
            <w:r w:rsidR="00761342" w:rsidRPr="00DF188B">
              <w:rPr>
                <w:sz w:val="20"/>
                <w:szCs w:val="20"/>
              </w:rPr>
              <w:t xml:space="preserve"> Environment, Evolution and Inheritance – Theory and ESA /Environment, Evolution and Inheritance – TDA investigations</w:t>
            </w:r>
          </w:p>
          <w:p w14:paraId="0E293532" w14:textId="66AAEA13" w:rsidR="006F3677" w:rsidRPr="000B708A" w:rsidRDefault="006F3677" w:rsidP="00761342">
            <w:pPr>
              <w:rPr>
                <w:sz w:val="20"/>
                <w:szCs w:val="20"/>
              </w:rPr>
            </w:pPr>
          </w:p>
        </w:tc>
      </w:tr>
      <w:tr w:rsidR="00A53F5B" w:rsidRPr="00242844" w14:paraId="53BA3680" w14:textId="77777777" w:rsidTr="00373C78">
        <w:tc>
          <w:tcPr>
            <w:tcW w:w="1911" w:type="dxa"/>
            <w:vAlign w:val="center"/>
          </w:tcPr>
          <w:p w14:paraId="06930B60"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818A388" wp14:editId="24467CF6">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52280C5C" w14:textId="77777777" w:rsidR="00A53F5B" w:rsidRPr="00242844" w:rsidRDefault="00A53F5B" w:rsidP="001A6CA3">
            <w:pPr>
              <w:jc w:val="center"/>
              <w:rPr>
                <w:sz w:val="20"/>
                <w:szCs w:val="20"/>
              </w:rPr>
            </w:pPr>
          </w:p>
        </w:tc>
        <w:tc>
          <w:tcPr>
            <w:tcW w:w="1591" w:type="dxa"/>
            <w:vAlign w:val="center"/>
          </w:tcPr>
          <w:p w14:paraId="656EFEE2" w14:textId="77777777" w:rsidR="00A53F5B" w:rsidRPr="00242844" w:rsidRDefault="00A53F5B" w:rsidP="001A6CA3">
            <w:pPr>
              <w:jc w:val="center"/>
              <w:rPr>
                <w:b/>
                <w:sz w:val="20"/>
                <w:szCs w:val="20"/>
              </w:rPr>
            </w:pPr>
            <w:r w:rsidRPr="00242844">
              <w:rPr>
                <w:b/>
                <w:sz w:val="20"/>
                <w:szCs w:val="20"/>
              </w:rPr>
              <w:t>Computing/ICT</w:t>
            </w:r>
          </w:p>
        </w:tc>
        <w:tc>
          <w:tcPr>
            <w:tcW w:w="12057" w:type="dxa"/>
            <w:vAlign w:val="center"/>
          </w:tcPr>
          <w:p w14:paraId="7EAC7731" w14:textId="0539476A" w:rsidR="00A53F5B" w:rsidRPr="00DF188B" w:rsidRDefault="00382F3C" w:rsidP="00CD2DB2">
            <w:pPr>
              <w:jc w:val="center"/>
              <w:rPr>
                <w:sz w:val="20"/>
                <w:szCs w:val="20"/>
              </w:rPr>
            </w:pPr>
            <w:r w:rsidRPr="00DF188B">
              <w:rPr>
                <w:b/>
                <w:bCs/>
                <w:sz w:val="20"/>
                <w:szCs w:val="20"/>
              </w:rPr>
              <w:t>11RS</w:t>
            </w:r>
            <w:r w:rsidR="002159A1" w:rsidRPr="00DF188B">
              <w:rPr>
                <w:b/>
                <w:bCs/>
                <w:sz w:val="20"/>
                <w:szCs w:val="20"/>
              </w:rPr>
              <w:t xml:space="preserve"> – </w:t>
            </w:r>
            <w:proofErr w:type="spellStart"/>
            <w:r w:rsidR="002159A1" w:rsidRPr="00DF188B">
              <w:rPr>
                <w:sz w:val="20"/>
                <w:szCs w:val="20"/>
              </w:rPr>
              <w:t>EdExcel</w:t>
            </w:r>
            <w:proofErr w:type="spellEnd"/>
            <w:r w:rsidR="002159A1" w:rsidRPr="00DF188B">
              <w:rPr>
                <w:sz w:val="20"/>
                <w:szCs w:val="20"/>
              </w:rPr>
              <w:t xml:space="preserve"> Functional Skills Level 2 exam preparation</w:t>
            </w:r>
          </w:p>
          <w:p w14:paraId="5D77B07B" w14:textId="1A6376CD" w:rsidR="0043348E" w:rsidRPr="000B708A" w:rsidRDefault="00382F3C" w:rsidP="0043348E">
            <w:pPr>
              <w:jc w:val="center"/>
              <w:rPr>
                <w:sz w:val="20"/>
                <w:szCs w:val="20"/>
              </w:rPr>
            </w:pPr>
            <w:r w:rsidRPr="00DF188B">
              <w:rPr>
                <w:b/>
                <w:bCs/>
                <w:sz w:val="20"/>
                <w:szCs w:val="20"/>
              </w:rPr>
              <w:t>11L</w:t>
            </w:r>
            <w:r w:rsidR="002159A1" w:rsidRPr="00DF188B">
              <w:rPr>
                <w:b/>
                <w:bCs/>
                <w:sz w:val="20"/>
                <w:szCs w:val="20"/>
              </w:rPr>
              <w:t xml:space="preserve"> – </w:t>
            </w:r>
            <w:r w:rsidR="002159A1" w:rsidRPr="00DF188B">
              <w:rPr>
                <w:sz w:val="20"/>
                <w:szCs w:val="20"/>
              </w:rPr>
              <w:t>WJEC Entry Pathways</w:t>
            </w:r>
            <w:r w:rsidRPr="00DF188B">
              <w:rPr>
                <w:sz w:val="20"/>
                <w:szCs w:val="20"/>
              </w:rPr>
              <w:t xml:space="preserve"> Entry 3 Certificate</w:t>
            </w:r>
            <w:r w:rsidR="002159A1" w:rsidRPr="00DF188B">
              <w:rPr>
                <w:sz w:val="20"/>
                <w:szCs w:val="20"/>
              </w:rPr>
              <w:t xml:space="preserve"> Mod</w:t>
            </w:r>
            <w:r w:rsidR="006406EF" w:rsidRPr="00DF188B">
              <w:rPr>
                <w:sz w:val="20"/>
                <w:szCs w:val="20"/>
              </w:rPr>
              <w:t>ules – Spreadsheet Software</w:t>
            </w:r>
            <w:r w:rsidRPr="00DF188B">
              <w:rPr>
                <w:sz w:val="20"/>
                <w:szCs w:val="20"/>
              </w:rPr>
              <w:t xml:space="preserve">, </w:t>
            </w:r>
            <w:r w:rsidR="0043348E" w:rsidRPr="00DF188B">
              <w:rPr>
                <w:sz w:val="20"/>
                <w:szCs w:val="20"/>
              </w:rPr>
              <w:t>Database Software</w:t>
            </w:r>
          </w:p>
        </w:tc>
      </w:tr>
      <w:tr w:rsidR="00A53F5B" w:rsidRPr="00242844" w14:paraId="04A8E3E7" w14:textId="77777777" w:rsidTr="00DB6B2C">
        <w:tc>
          <w:tcPr>
            <w:tcW w:w="1911" w:type="dxa"/>
            <w:vAlign w:val="center"/>
          </w:tcPr>
          <w:p w14:paraId="29C9A1D8"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F34BA11" wp14:editId="64D2E9B4">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1" w:type="dxa"/>
            <w:vAlign w:val="center"/>
          </w:tcPr>
          <w:p w14:paraId="3752B10A" w14:textId="77777777" w:rsidR="00A53F5B" w:rsidRPr="00242844" w:rsidRDefault="00A53F5B" w:rsidP="001A6CA3">
            <w:pPr>
              <w:jc w:val="center"/>
              <w:rPr>
                <w:b/>
                <w:sz w:val="20"/>
                <w:szCs w:val="20"/>
              </w:rPr>
            </w:pPr>
            <w:r w:rsidRPr="00242844">
              <w:rPr>
                <w:b/>
                <w:sz w:val="20"/>
                <w:szCs w:val="20"/>
              </w:rPr>
              <w:t>History</w:t>
            </w:r>
          </w:p>
        </w:tc>
        <w:tc>
          <w:tcPr>
            <w:tcW w:w="12057" w:type="dxa"/>
            <w:vAlign w:val="center"/>
          </w:tcPr>
          <w:p w14:paraId="7E00ED9F" w14:textId="7BF56CB8" w:rsidR="00A53F5B" w:rsidRPr="000B708A" w:rsidRDefault="00EE2CA3" w:rsidP="00063B62">
            <w:pPr>
              <w:jc w:val="center"/>
              <w:rPr>
                <w:sz w:val="20"/>
                <w:szCs w:val="20"/>
              </w:rPr>
            </w:pPr>
            <w:r w:rsidRPr="00DF188B">
              <w:rPr>
                <w:sz w:val="20"/>
                <w:szCs w:val="20"/>
              </w:rPr>
              <w:t>GCSE History- Germany 1890-1945 (Democracy and Dictatorship)</w:t>
            </w:r>
          </w:p>
        </w:tc>
      </w:tr>
      <w:tr w:rsidR="00A53F5B" w:rsidRPr="00242844" w14:paraId="352B8F7E" w14:textId="77777777" w:rsidTr="001A12AC">
        <w:tc>
          <w:tcPr>
            <w:tcW w:w="1911" w:type="dxa"/>
            <w:tcBorders>
              <w:top w:val="single" w:sz="4" w:space="0" w:color="auto"/>
              <w:left w:val="single" w:sz="4" w:space="0" w:color="auto"/>
              <w:bottom w:val="single" w:sz="4" w:space="0" w:color="auto"/>
              <w:right w:val="single" w:sz="4" w:space="0" w:color="auto"/>
            </w:tcBorders>
            <w:vAlign w:val="center"/>
            <w:hideMark/>
          </w:tcPr>
          <w:p w14:paraId="77ACCBBD" w14:textId="77777777" w:rsidR="00A53F5B" w:rsidRDefault="00A53F5B" w:rsidP="006949F0">
            <w:pPr>
              <w:jc w:val="center"/>
              <w:rPr>
                <w:noProof/>
                <w:sz w:val="20"/>
                <w:szCs w:val="20"/>
                <w:lang w:eastAsia="en-GB"/>
              </w:rPr>
            </w:pPr>
            <w:r w:rsidRPr="00242844">
              <w:rPr>
                <w:noProof/>
                <w:sz w:val="20"/>
                <w:szCs w:val="20"/>
                <w:lang w:eastAsia="en-GB"/>
              </w:rPr>
              <w:drawing>
                <wp:inline distT="0" distB="0" distL="0" distR="0" wp14:anchorId="0A5C7BD4" wp14:editId="19073AE7">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E3BC133" w14:textId="01B4299B" w:rsidR="002159A1" w:rsidRPr="00242844" w:rsidRDefault="002159A1" w:rsidP="006949F0">
            <w:pPr>
              <w:jc w:val="center"/>
              <w:rPr>
                <w:noProof/>
                <w:sz w:val="20"/>
                <w:szCs w:val="20"/>
                <w:lang w:eastAsia="en-GB"/>
              </w:rPr>
            </w:pPr>
          </w:p>
        </w:tc>
        <w:tc>
          <w:tcPr>
            <w:tcW w:w="1591" w:type="dxa"/>
            <w:tcBorders>
              <w:top w:val="single" w:sz="4" w:space="0" w:color="auto"/>
              <w:left w:val="single" w:sz="4" w:space="0" w:color="auto"/>
              <w:bottom w:val="single" w:sz="4" w:space="0" w:color="auto"/>
              <w:right w:val="single" w:sz="4" w:space="0" w:color="auto"/>
            </w:tcBorders>
            <w:vAlign w:val="center"/>
            <w:hideMark/>
          </w:tcPr>
          <w:p w14:paraId="6DA8D9B0" w14:textId="77777777" w:rsidR="00A53F5B" w:rsidRDefault="00A53F5B" w:rsidP="006949F0">
            <w:pPr>
              <w:jc w:val="center"/>
              <w:rPr>
                <w:b/>
                <w:noProof/>
                <w:sz w:val="20"/>
                <w:szCs w:val="20"/>
                <w:lang w:eastAsia="en-GB"/>
              </w:rPr>
            </w:pPr>
            <w:r w:rsidRPr="00242844">
              <w:rPr>
                <w:b/>
                <w:noProof/>
                <w:sz w:val="20"/>
                <w:szCs w:val="20"/>
                <w:lang w:eastAsia="en-GB"/>
              </w:rPr>
              <w:t>Humanities</w:t>
            </w:r>
          </w:p>
          <w:p w14:paraId="356FA8C8" w14:textId="763BC2B0" w:rsidR="002159A1" w:rsidRPr="00242844" w:rsidRDefault="002159A1" w:rsidP="006949F0">
            <w:pPr>
              <w:jc w:val="center"/>
              <w:rPr>
                <w:b/>
                <w:noProof/>
                <w:sz w:val="20"/>
                <w:szCs w:val="20"/>
                <w:lang w:eastAsia="en-GB"/>
              </w:rPr>
            </w:pPr>
          </w:p>
        </w:tc>
        <w:tc>
          <w:tcPr>
            <w:tcW w:w="12057" w:type="dxa"/>
            <w:tcBorders>
              <w:top w:val="single" w:sz="4" w:space="0" w:color="auto"/>
              <w:left w:val="single" w:sz="4" w:space="0" w:color="auto"/>
              <w:bottom w:val="single" w:sz="4" w:space="0" w:color="auto"/>
              <w:right w:val="single" w:sz="4" w:space="0" w:color="auto"/>
            </w:tcBorders>
            <w:vAlign w:val="center"/>
            <w:hideMark/>
          </w:tcPr>
          <w:p w14:paraId="5792C8BB" w14:textId="794F96B0" w:rsidR="00753B98" w:rsidRPr="00986156" w:rsidRDefault="00986156" w:rsidP="006949F0">
            <w:pPr>
              <w:jc w:val="center"/>
              <w:rPr>
                <w:noProof/>
                <w:sz w:val="20"/>
                <w:szCs w:val="20"/>
                <w:highlight w:val="yellow"/>
                <w:lang w:eastAsia="en-GB"/>
              </w:rPr>
            </w:pPr>
            <w:r w:rsidRPr="00DF188B">
              <w:rPr>
                <w:noProof/>
                <w:sz w:val="20"/>
                <w:szCs w:val="20"/>
                <w:lang w:eastAsia="en-GB"/>
              </w:rPr>
              <w:t>Climate Change</w:t>
            </w:r>
          </w:p>
        </w:tc>
      </w:tr>
      <w:tr w:rsidR="00A53F5B" w:rsidRPr="00242844" w14:paraId="4D0FFD86" w14:textId="77777777" w:rsidTr="00A16C98">
        <w:trPr>
          <w:trHeight w:val="1266"/>
        </w:trPr>
        <w:tc>
          <w:tcPr>
            <w:tcW w:w="1911" w:type="dxa"/>
            <w:vAlign w:val="center"/>
          </w:tcPr>
          <w:p w14:paraId="1430AD21" w14:textId="77777777" w:rsidR="00A53F5B" w:rsidRPr="00242844" w:rsidRDefault="00A53F5B" w:rsidP="000D3C70">
            <w:pPr>
              <w:jc w:val="center"/>
              <w:rPr>
                <w:noProof/>
                <w:sz w:val="20"/>
                <w:szCs w:val="20"/>
                <w:lang w:eastAsia="en-GB"/>
              </w:rPr>
            </w:pPr>
          </w:p>
          <w:p w14:paraId="36BB106E" w14:textId="483A654D" w:rsidR="00A53F5B" w:rsidRPr="00242844" w:rsidRDefault="00A53F5B" w:rsidP="00A53F5B">
            <w:pPr>
              <w:jc w:val="center"/>
              <w:rPr>
                <w:noProof/>
                <w:sz w:val="20"/>
                <w:szCs w:val="20"/>
                <w:lang w:eastAsia="en-GB"/>
              </w:rPr>
            </w:pPr>
            <w:r w:rsidRPr="00242844">
              <w:rPr>
                <w:noProof/>
                <w:sz w:val="20"/>
                <w:szCs w:val="20"/>
                <w:lang w:eastAsia="en-GB"/>
              </w:rPr>
              <w:drawing>
                <wp:inline distT="0" distB="0" distL="0" distR="0" wp14:anchorId="353A9594" wp14:editId="23892323">
                  <wp:extent cx="688764" cy="5159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1" w:type="dxa"/>
            <w:vAlign w:val="center"/>
          </w:tcPr>
          <w:p w14:paraId="41721398" w14:textId="77777777" w:rsidR="00A53F5B" w:rsidRPr="00242844" w:rsidRDefault="00A53F5B" w:rsidP="000D3C70">
            <w:pPr>
              <w:jc w:val="center"/>
              <w:rPr>
                <w:b/>
                <w:sz w:val="20"/>
                <w:szCs w:val="20"/>
              </w:rPr>
            </w:pPr>
            <w:r w:rsidRPr="00242844">
              <w:rPr>
                <w:b/>
                <w:sz w:val="20"/>
                <w:szCs w:val="20"/>
              </w:rPr>
              <w:t>P.E.</w:t>
            </w:r>
          </w:p>
          <w:p w14:paraId="50667A92" w14:textId="5B5B0236" w:rsidR="00A53F5B" w:rsidRPr="00242844" w:rsidRDefault="00A53F5B" w:rsidP="000D3C70">
            <w:pPr>
              <w:jc w:val="center"/>
              <w:rPr>
                <w:b/>
                <w:sz w:val="20"/>
                <w:szCs w:val="20"/>
              </w:rPr>
            </w:pPr>
          </w:p>
        </w:tc>
        <w:tc>
          <w:tcPr>
            <w:tcW w:w="12057" w:type="dxa"/>
            <w:vAlign w:val="center"/>
          </w:tcPr>
          <w:p w14:paraId="3A8A8726" w14:textId="77777777" w:rsidR="00A53F5B" w:rsidRPr="00DF188B" w:rsidRDefault="009E6F01" w:rsidP="00063B62">
            <w:pPr>
              <w:jc w:val="center"/>
              <w:rPr>
                <w:sz w:val="20"/>
                <w:szCs w:val="20"/>
              </w:rPr>
            </w:pPr>
            <w:r w:rsidRPr="00DF188B">
              <w:rPr>
                <w:sz w:val="20"/>
                <w:szCs w:val="20"/>
              </w:rPr>
              <w:t xml:space="preserve">Dodgeball </w:t>
            </w:r>
          </w:p>
          <w:p w14:paraId="092E3766" w14:textId="1A0CD742" w:rsidR="009E6F01" w:rsidRPr="000B708A" w:rsidRDefault="009E6F01" w:rsidP="00063B62">
            <w:pPr>
              <w:jc w:val="center"/>
              <w:rPr>
                <w:sz w:val="20"/>
                <w:szCs w:val="20"/>
              </w:rPr>
            </w:pPr>
            <w:r w:rsidRPr="00DF188B">
              <w:rPr>
                <w:sz w:val="20"/>
                <w:szCs w:val="20"/>
              </w:rPr>
              <w:t>Badminton</w:t>
            </w:r>
          </w:p>
        </w:tc>
      </w:tr>
      <w:tr w:rsidR="00A479E5" w:rsidRPr="00242844" w14:paraId="4D38C1DE" w14:textId="77777777" w:rsidTr="00A16C98">
        <w:trPr>
          <w:trHeight w:val="1266"/>
        </w:trPr>
        <w:tc>
          <w:tcPr>
            <w:tcW w:w="1911" w:type="dxa"/>
            <w:vAlign w:val="center"/>
          </w:tcPr>
          <w:p w14:paraId="65F7F229" w14:textId="2CBA458F" w:rsidR="00A479E5" w:rsidRPr="00242844" w:rsidRDefault="00A479E5" w:rsidP="000D3C70">
            <w:pPr>
              <w:jc w:val="center"/>
              <w:rPr>
                <w:noProof/>
                <w:sz w:val="20"/>
                <w:szCs w:val="20"/>
                <w:lang w:eastAsia="en-GB"/>
              </w:rPr>
            </w:pPr>
            <w:r>
              <w:rPr>
                <w:noProof/>
                <w:sz w:val="20"/>
                <w:szCs w:val="20"/>
                <w:lang w:eastAsia="en-GB"/>
              </w:rPr>
              <w:lastRenderedPageBreak/>
              <w:drawing>
                <wp:inline distT="0" distB="0" distL="0" distR="0" wp14:anchorId="05EDAD5B" wp14:editId="0DB9D202">
                  <wp:extent cx="725170" cy="53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1" w:type="dxa"/>
            <w:vAlign w:val="center"/>
          </w:tcPr>
          <w:p w14:paraId="7411FF22" w14:textId="6D25BE1B" w:rsidR="00A479E5" w:rsidRPr="00242844" w:rsidRDefault="00A479E5" w:rsidP="000D3C70">
            <w:pPr>
              <w:jc w:val="center"/>
              <w:rPr>
                <w:b/>
                <w:sz w:val="20"/>
                <w:szCs w:val="20"/>
              </w:rPr>
            </w:pPr>
            <w:r>
              <w:rPr>
                <w:b/>
                <w:sz w:val="20"/>
                <w:szCs w:val="20"/>
              </w:rPr>
              <w:t>Duke of Edinburgh</w:t>
            </w:r>
          </w:p>
        </w:tc>
        <w:tc>
          <w:tcPr>
            <w:tcW w:w="12057" w:type="dxa"/>
            <w:vAlign w:val="center"/>
          </w:tcPr>
          <w:p w14:paraId="7175BF4C" w14:textId="52841860" w:rsidR="00A479E5" w:rsidRPr="000B708A" w:rsidRDefault="009E6F01" w:rsidP="000D3C70">
            <w:pPr>
              <w:jc w:val="center"/>
              <w:rPr>
                <w:sz w:val="20"/>
                <w:szCs w:val="20"/>
              </w:rPr>
            </w:pPr>
            <w:r w:rsidRPr="00DF188B">
              <w:rPr>
                <w:sz w:val="20"/>
                <w:szCs w:val="20"/>
              </w:rPr>
              <w:t>Taking part in individual sports</w:t>
            </w:r>
          </w:p>
        </w:tc>
      </w:tr>
      <w:tr w:rsidR="00A53F5B" w:rsidRPr="00242844" w14:paraId="52E5DB2D" w14:textId="77777777" w:rsidTr="008D7459">
        <w:tc>
          <w:tcPr>
            <w:tcW w:w="1911" w:type="dxa"/>
            <w:vAlign w:val="center"/>
          </w:tcPr>
          <w:p w14:paraId="797DE3BB" w14:textId="77777777" w:rsidR="00A53F5B" w:rsidRPr="00242844" w:rsidRDefault="00A53F5B" w:rsidP="009A07E4">
            <w:pPr>
              <w:jc w:val="center"/>
              <w:rPr>
                <w:sz w:val="20"/>
                <w:szCs w:val="20"/>
              </w:rPr>
            </w:pPr>
            <w:r w:rsidRPr="00242844">
              <w:rPr>
                <w:noProof/>
                <w:sz w:val="20"/>
                <w:szCs w:val="20"/>
                <w:lang w:eastAsia="en-GB"/>
              </w:rPr>
              <w:drawing>
                <wp:inline distT="0" distB="0" distL="0" distR="0" wp14:anchorId="5F15BD6B" wp14:editId="6010AB8E">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1" w:type="dxa"/>
            <w:vAlign w:val="center"/>
          </w:tcPr>
          <w:p w14:paraId="6D9665E8" w14:textId="77777777" w:rsidR="00A53F5B" w:rsidRPr="00242844" w:rsidRDefault="00A53F5B" w:rsidP="009A07E4">
            <w:pPr>
              <w:jc w:val="center"/>
              <w:rPr>
                <w:b/>
                <w:sz w:val="20"/>
                <w:szCs w:val="20"/>
              </w:rPr>
            </w:pPr>
            <w:r w:rsidRPr="00242844">
              <w:rPr>
                <w:b/>
                <w:sz w:val="20"/>
                <w:szCs w:val="20"/>
              </w:rPr>
              <w:t>PHSCE</w:t>
            </w:r>
          </w:p>
        </w:tc>
        <w:tc>
          <w:tcPr>
            <w:tcW w:w="12057" w:type="dxa"/>
            <w:vAlign w:val="center"/>
          </w:tcPr>
          <w:p w14:paraId="50471B0E" w14:textId="46F7DE63" w:rsidR="00244F31" w:rsidRPr="00FD50F9" w:rsidRDefault="005D562A" w:rsidP="009A07E4">
            <w:pPr>
              <w:jc w:val="center"/>
              <w:rPr>
                <w:sz w:val="20"/>
                <w:szCs w:val="20"/>
                <w:highlight w:val="yellow"/>
              </w:rPr>
            </w:pPr>
            <w:r w:rsidRPr="00DF188B">
              <w:rPr>
                <w:sz w:val="20"/>
                <w:szCs w:val="20"/>
              </w:rPr>
              <w:t xml:space="preserve">11L Health &amp; Well Being – Promoting self-esteem and coping with stress. Careers – Decision Making, </w:t>
            </w:r>
            <w:proofErr w:type="spellStart"/>
            <w:r w:rsidRPr="00DF188B">
              <w:rPr>
                <w:sz w:val="20"/>
                <w:szCs w:val="20"/>
              </w:rPr>
              <w:t>Self Awareness</w:t>
            </w:r>
            <w:proofErr w:type="spellEnd"/>
            <w:r w:rsidRPr="00DF188B">
              <w:rPr>
                <w:sz w:val="20"/>
                <w:szCs w:val="20"/>
              </w:rPr>
              <w:t>, Opportunity Awareness.</w:t>
            </w:r>
          </w:p>
        </w:tc>
      </w:tr>
      <w:tr w:rsidR="00A53F5B" w:rsidRPr="00242844" w14:paraId="48C3DBEF" w14:textId="77777777" w:rsidTr="00206C0E">
        <w:tc>
          <w:tcPr>
            <w:tcW w:w="1911" w:type="dxa"/>
            <w:vAlign w:val="center"/>
          </w:tcPr>
          <w:p w14:paraId="57162730" w14:textId="77777777" w:rsidR="00A53F5B" w:rsidRPr="00242844" w:rsidRDefault="00A53F5B" w:rsidP="009A07E4">
            <w:pPr>
              <w:jc w:val="center"/>
              <w:rPr>
                <w:sz w:val="20"/>
                <w:szCs w:val="20"/>
              </w:rPr>
            </w:pPr>
            <w:r w:rsidRPr="00242844">
              <w:rPr>
                <w:noProof/>
                <w:sz w:val="20"/>
                <w:szCs w:val="20"/>
                <w:lang w:eastAsia="en-GB"/>
              </w:rPr>
              <w:drawing>
                <wp:inline distT="0" distB="0" distL="0" distR="0" wp14:anchorId="7A923FD3" wp14:editId="57A7684E">
                  <wp:extent cx="569495" cy="59855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4278" cy="603579"/>
                          </a:xfrm>
                          <a:prstGeom prst="rect">
                            <a:avLst/>
                          </a:prstGeom>
                        </pic:spPr>
                      </pic:pic>
                    </a:graphicData>
                  </a:graphic>
                </wp:inline>
              </w:drawing>
            </w:r>
          </w:p>
        </w:tc>
        <w:tc>
          <w:tcPr>
            <w:tcW w:w="1591" w:type="dxa"/>
            <w:vAlign w:val="center"/>
          </w:tcPr>
          <w:p w14:paraId="07EA2E1D" w14:textId="77777777" w:rsidR="00A53F5B" w:rsidRPr="00242844" w:rsidRDefault="00A53F5B" w:rsidP="009A07E4">
            <w:pPr>
              <w:jc w:val="center"/>
              <w:rPr>
                <w:b/>
                <w:sz w:val="20"/>
                <w:szCs w:val="20"/>
              </w:rPr>
            </w:pPr>
            <w:r w:rsidRPr="00242844">
              <w:rPr>
                <w:b/>
                <w:sz w:val="20"/>
                <w:szCs w:val="20"/>
              </w:rPr>
              <w:t>RE</w:t>
            </w:r>
          </w:p>
        </w:tc>
        <w:tc>
          <w:tcPr>
            <w:tcW w:w="12057" w:type="dxa"/>
            <w:vAlign w:val="center"/>
          </w:tcPr>
          <w:p w14:paraId="14457C72" w14:textId="5D942F13" w:rsidR="00A479E5" w:rsidRPr="000B708A" w:rsidRDefault="00F17450" w:rsidP="009A07E4">
            <w:pPr>
              <w:jc w:val="center"/>
              <w:rPr>
                <w:sz w:val="20"/>
                <w:szCs w:val="20"/>
              </w:rPr>
            </w:pPr>
            <w:r w:rsidRPr="00DF188B">
              <w:rPr>
                <w:sz w:val="20"/>
                <w:szCs w:val="20"/>
              </w:rPr>
              <w:t>Where do I belong?</w:t>
            </w:r>
          </w:p>
        </w:tc>
      </w:tr>
      <w:tr w:rsidR="00A53F5B" w:rsidRPr="00242844" w14:paraId="494DD965" w14:textId="77777777" w:rsidTr="005B0752">
        <w:trPr>
          <w:trHeight w:val="1173"/>
        </w:trPr>
        <w:tc>
          <w:tcPr>
            <w:tcW w:w="1911" w:type="dxa"/>
            <w:vAlign w:val="center"/>
          </w:tcPr>
          <w:p w14:paraId="1CD93459" w14:textId="77777777" w:rsidR="00A53F5B" w:rsidRPr="00242844" w:rsidRDefault="00A53F5B" w:rsidP="009A07E4">
            <w:pPr>
              <w:rPr>
                <w:sz w:val="20"/>
                <w:szCs w:val="20"/>
              </w:rPr>
            </w:pPr>
            <w:r w:rsidRPr="00242844">
              <w:rPr>
                <w:rFonts w:ascii="Arial" w:hAnsi="Arial" w:cs="Arial"/>
                <w:noProof/>
                <w:color w:val="0000FF"/>
                <w:sz w:val="27"/>
                <w:szCs w:val="27"/>
                <w:shd w:val="clear" w:color="auto" w:fill="FFFFFF"/>
                <w:lang w:eastAsia="en-GB"/>
              </w:rPr>
              <w:drawing>
                <wp:anchor distT="0" distB="0" distL="114300" distR="114300" simplePos="0" relativeHeight="251666432" behindDoc="1" locked="0" layoutInCell="1" allowOverlap="1" wp14:anchorId="4C594C7B" wp14:editId="18D7E3DA">
                  <wp:simplePos x="0" y="0"/>
                  <wp:positionH relativeFrom="column">
                    <wp:posOffset>48895</wp:posOffset>
                  </wp:positionH>
                  <wp:positionV relativeFrom="paragraph">
                    <wp:posOffset>-779780</wp:posOffset>
                  </wp:positionV>
                  <wp:extent cx="628650" cy="628650"/>
                  <wp:effectExtent l="0" t="0" r="0" b="0"/>
                  <wp:wrapTight wrapText="bothSides">
                    <wp:wrapPolygon edited="0">
                      <wp:start x="0" y="0"/>
                      <wp:lineTo x="0" y="20945"/>
                      <wp:lineTo x="20945" y="20945"/>
                      <wp:lineTo x="20945" y="0"/>
                      <wp:lineTo x="0" y="0"/>
                    </wp:wrapPolygon>
                  </wp:wrapTight>
                  <wp:docPr id="15" name="Picture 15" descr="Image result for independent l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ependent living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1" w:type="dxa"/>
          </w:tcPr>
          <w:p w14:paraId="53B9E99C" w14:textId="77777777" w:rsidR="00A53F5B" w:rsidRPr="00242844" w:rsidRDefault="00A53F5B" w:rsidP="009A07E4">
            <w:pPr>
              <w:jc w:val="center"/>
              <w:rPr>
                <w:b/>
                <w:sz w:val="20"/>
                <w:szCs w:val="20"/>
              </w:rPr>
            </w:pPr>
          </w:p>
          <w:p w14:paraId="1E43F71E" w14:textId="77777777" w:rsidR="00A53F5B" w:rsidRPr="00242844" w:rsidRDefault="00A53F5B" w:rsidP="009A07E4">
            <w:pPr>
              <w:jc w:val="center"/>
              <w:rPr>
                <w:b/>
                <w:sz w:val="20"/>
                <w:szCs w:val="20"/>
              </w:rPr>
            </w:pPr>
            <w:r w:rsidRPr="00242844">
              <w:rPr>
                <w:b/>
                <w:sz w:val="20"/>
                <w:szCs w:val="20"/>
              </w:rPr>
              <w:t>Independent Living</w:t>
            </w:r>
          </w:p>
          <w:p w14:paraId="306BED86" w14:textId="77777777" w:rsidR="00A53F5B" w:rsidRPr="00242844" w:rsidRDefault="00A53F5B" w:rsidP="009A07E4">
            <w:pPr>
              <w:jc w:val="center"/>
              <w:rPr>
                <w:b/>
                <w:sz w:val="20"/>
                <w:szCs w:val="20"/>
              </w:rPr>
            </w:pPr>
          </w:p>
        </w:tc>
        <w:tc>
          <w:tcPr>
            <w:tcW w:w="12057" w:type="dxa"/>
            <w:vAlign w:val="center"/>
          </w:tcPr>
          <w:p w14:paraId="4BCF7A0E" w14:textId="7DFE83C6" w:rsidR="00A53F5B" w:rsidRPr="000B708A" w:rsidRDefault="00EE2BAE" w:rsidP="009A07E4">
            <w:pPr>
              <w:jc w:val="center"/>
              <w:rPr>
                <w:sz w:val="20"/>
                <w:szCs w:val="20"/>
              </w:rPr>
            </w:pPr>
            <w:r w:rsidRPr="00DF188B">
              <w:rPr>
                <w:sz w:val="20"/>
                <w:szCs w:val="20"/>
              </w:rPr>
              <w:t>Looking after yourself and your home / Food and Drink Preparation</w:t>
            </w:r>
          </w:p>
          <w:p w14:paraId="472AA020" w14:textId="0DD40AE0" w:rsidR="00A53F5B" w:rsidRPr="000B708A" w:rsidRDefault="00A53F5B" w:rsidP="009A07E4">
            <w:pPr>
              <w:jc w:val="center"/>
              <w:rPr>
                <w:sz w:val="20"/>
                <w:szCs w:val="20"/>
              </w:rPr>
            </w:pPr>
          </w:p>
        </w:tc>
      </w:tr>
      <w:tr w:rsidR="00A53F5B" w:rsidRPr="00242844" w14:paraId="3CA09850" w14:textId="77777777" w:rsidTr="00CC2546">
        <w:trPr>
          <w:trHeight w:val="1173"/>
        </w:trPr>
        <w:tc>
          <w:tcPr>
            <w:tcW w:w="1911" w:type="dxa"/>
            <w:vAlign w:val="center"/>
          </w:tcPr>
          <w:p w14:paraId="4A99D580" w14:textId="77777777" w:rsidR="00A53F5B" w:rsidRPr="00242844" w:rsidRDefault="00A53F5B" w:rsidP="009A07E4">
            <w:pPr>
              <w:rPr>
                <w:rFonts w:ascii="Arial" w:hAnsi="Arial" w:cs="Arial"/>
                <w:noProof/>
                <w:color w:val="0000FF"/>
                <w:sz w:val="27"/>
                <w:szCs w:val="27"/>
                <w:shd w:val="clear" w:color="auto" w:fill="FFFFFF"/>
                <w:lang w:eastAsia="en-GB"/>
              </w:rPr>
            </w:pPr>
            <w:r w:rsidRPr="00242844">
              <w:rPr>
                <w:noProof/>
                <w:sz w:val="20"/>
                <w:szCs w:val="20"/>
                <w:lang w:eastAsia="en-GB"/>
              </w:rPr>
              <w:drawing>
                <wp:inline distT="0" distB="0" distL="0" distR="0" wp14:anchorId="2D4CDB84" wp14:editId="788E2F11">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1" w:type="dxa"/>
          </w:tcPr>
          <w:p w14:paraId="0AA0793A" w14:textId="77777777" w:rsidR="00A53F5B" w:rsidRDefault="00A53F5B" w:rsidP="009A07E4">
            <w:pPr>
              <w:jc w:val="center"/>
              <w:rPr>
                <w:b/>
                <w:sz w:val="20"/>
                <w:szCs w:val="20"/>
              </w:rPr>
            </w:pPr>
          </w:p>
          <w:p w14:paraId="495764DC" w14:textId="77777777" w:rsidR="00A53F5B" w:rsidRPr="00242844" w:rsidRDefault="00A53F5B" w:rsidP="009A07E4">
            <w:pPr>
              <w:jc w:val="center"/>
              <w:rPr>
                <w:b/>
                <w:sz w:val="20"/>
                <w:szCs w:val="20"/>
              </w:rPr>
            </w:pPr>
            <w:r w:rsidRPr="00242844">
              <w:rPr>
                <w:b/>
                <w:sz w:val="20"/>
                <w:szCs w:val="20"/>
              </w:rPr>
              <w:t>ASDAN</w:t>
            </w:r>
          </w:p>
          <w:p w14:paraId="38C52E01" w14:textId="77777777" w:rsidR="00A53F5B" w:rsidRPr="00242844" w:rsidRDefault="00A53F5B" w:rsidP="009A07E4">
            <w:pPr>
              <w:jc w:val="center"/>
              <w:rPr>
                <w:b/>
                <w:sz w:val="20"/>
                <w:szCs w:val="20"/>
              </w:rPr>
            </w:pPr>
            <w:r w:rsidRPr="00242844">
              <w:rPr>
                <w:b/>
                <w:sz w:val="20"/>
                <w:szCs w:val="20"/>
              </w:rPr>
              <w:t>Construction</w:t>
            </w:r>
          </w:p>
        </w:tc>
        <w:tc>
          <w:tcPr>
            <w:tcW w:w="12057" w:type="dxa"/>
            <w:vAlign w:val="center"/>
          </w:tcPr>
          <w:p w14:paraId="6A6DAB2B" w14:textId="77777777" w:rsidR="00A479E5" w:rsidRPr="00DF188B" w:rsidRDefault="004B457A" w:rsidP="009A07E4">
            <w:pPr>
              <w:jc w:val="center"/>
              <w:rPr>
                <w:sz w:val="20"/>
                <w:szCs w:val="20"/>
              </w:rPr>
            </w:pPr>
            <w:proofErr w:type="spellStart"/>
            <w:r w:rsidRPr="00DF188B">
              <w:rPr>
                <w:sz w:val="20"/>
                <w:szCs w:val="20"/>
              </w:rPr>
              <w:t>Asdan</w:t>
            </w:r>
            <w:proofErr w:type="spellEnd"/>
            <w:r w:rsidRPr="00DF188B">
              <w:rPr>
                <w:sz w:val="20"/>
                <w:szCs w:val="20"/>
              </w:rPr>
              <w:t xml:space="preserve"> short course – General building operations</w:t>
            </w:r>
          </w:p>
          <w:p w14:paraId="4E48097B" w14:textId="27B9B1C0" w:rsidR="004B457A" w:rsidRPr="000B708A" w:rsidRDefault="004B457A" w:rsidP="009A07E4">
            <w:pPr>
              <w:jc w:val="center"/>
              <w:rPr>
                <w:sz w:val="20"/>
                <w:szCs w:val="20"/>
              </w:rPr>
            </w:pPr>
            <w:r w:rsidRPr="00DF188B">
              <w:rPr>
                <w:sz w:val="20"/>
                <w:szCs w:val="20"/>
              </w:rPr>
              <w:t>Bricklaying</w:t>
            </w:r>
          </w:p>
        </w:tc>
      </w:tr>
      <w:tr w:rsidR="00A53F5B" w:rsidRPr="00242844" w14:paraId="6A2E3D52" w14:textId="77777777" w:rsidTr="00A53F5B">
        <w:trPr>
          <w:trHeight w:val="894"/>
        </w:trPr>
        <w:tc>
          <w:tcPr>
            <w:tcW w:w="1911" w:type="dxa"/>
            <w:vAlign w:val="center"/>
          </w:tcPr>
          <w:p w14:paraId="6D9864D2" w14:textId="77777777" w:rsidR="00A53F5B" w:rsidRPr="00242844" w:rsidRDefault="00A53F5B" w:rsidP="009A07E4">
            <w:pPr>
              <w:rPr>
                <w:rFonts w:ascii="Arial" w:hAnsi="Arial" w:cs="Arial"/>
                <w:noProof/>
                <w:color w:val="001BA0"/>
                <w:sz w:val="20"/>
                <w:szCs w:val="20"/>
                <w:lang w:eastAsia="en-GB"/>
              </w:rPr>
            </w:pPr>
            <w:r>
              <w:rPr>
                <w:rFonts w:ascii="Arial" w:hAnsi="Arial" w:cs="Arial"/>
                <w:noProof/>
                <w:color w:val="001BA0"/>
                <w:sz w:val="20"/>
                <w:szCs w:val="20"/>
                <w:lang w:eastAsia="en-GB"/>
              </w:rPr>
              <w:drawing>
                <wp:anchor distT="0" distB="0" distL="114300" distR="114300" simplePos="0" relativeHeight="251667456" behindDoc="0" locked="0" layoutInCell="1" allowOverlap="1" wp14:anchorId="368B72C6" wp14:editId="203B777A">
                  <wp:simplePos x="0" y="0"/>
                  <wp:positionH relativeFrom="column">
                    <wp:posOffset>182245</wp:posOffset>
                  </wp:positionH>
                  <wp:positionV relativeFrom="paragraph">
                    <wp:posOffset>-523240</wp:posOffset>
                  </wp:positionV>
                  <wp:extent cx="734695" cy="47625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rdening.jf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14:sizeRelH relativeFrom="page">
                    <wp14:pctWidth>0</wp14:pctWidth>
                  </wp14:sizeRelH>
                  <wp14:sizeRelV relativeFrom="page">
                    <wp14:pctHeight>0</wp14:pctHeight>
                  </wp14:sizeRelV>
                </wp:anchor>
              </w:drawing>
            </w:r>
          </w:p>
        </w:tc>
        <w:tc>
          <w:tcPr>
            <w:tcW w:w="1591" w:type="dxa"/>
          </w:tcPr>
          <w:p w14:paraId="0A60AC47" w14:textId="77777777" w:rsidR="00A53F5B" w:rsidRDefault="00A53F5B" w:rsidP="009A07E4">
            <w:pPr>
              <w:jc w:val="center"/>
              <w:rPr>
                <w:b/>
                <w:sz w:val="20"/>
                <w:szCs w:val="20"/>
              </w:rPr>
            </w:pPr>
          </w:p>
          <w:p w14:paraId="39BDC722" w14:textId="293EA9A8" w:rsidR="00A53F5B" w:rsidRPr="00244F31" w:rsidRDefault="00244F31" w:rsidP="00244F31">
            <w:pPr>
              <w:jc w:val="center"/>
              <w:rPr>
                <w:b/>
                <w:bCs/>
                <w:sz w:val="20"/>
                <w:szCs w:val="20"/>
              </w:rPr>
            </w:pPr>
            <w:r>
              <w:rPr>
                <w:b/>
                <w:bCs/>
                <w:sz w:val="20"/>
                <w:szCs w:val="20"/>
              </w:rPr>
              <w:t>ASDAN</w:t>
            </w:r>
          </w:p>
          <w:p w14:paraId="408D24B0" w14:textId="77777777" w:rsidR="00A53F5B" w:rsidRPr="007B06DE" w:rsidRDefault="00A53F5B" w:rsidP="007B06DE">
            <w:pPr>
              <w:jc w:val="center"/>
              <w:rPr>
                <w:b/>
                <w:sz w:val="20"/>
                <w:szCs w:val="20"/>
              </w:rPr>
            </w:pPr>
            <w:r>
              <w:rPr>
                <w:b/>
                <w:sz w:val="20"/>
                <w:szCs w:val="20"/>
              </w:rPr>
              <w:t>Gardening</w:t>
            </w:r>
          </w:p>
        </w:tc>
        <w:tc>
          <w:tcPr>
            <w:tcW w:w="12057" w:type="dxa"/>
            <w:vAlign w:val="center"/>
          </w:tcPr>
          <w:p w14:paraId="066EF80A" w14:textId="37BAEDEF" w:rsidR="00A53F5B" w:rsidRPr="000B708A" w:rsidRDefault="00243710" w:rsidP="00243710">
            <w:pPr>
              <w:jc w:val="center"/>
              <w:rPr>
                <w:sz w:val="20"/>
                <w:szCs w:val="20"/>
              </w:rPr>
            </w:pPr>
            <w:proofErr w:type="spellStart"/>
            <w:r w:rsidRPr="00DF188B">
              <w:rPr>
                <w:sz w:val="20"/>
                <w:szCs w:val="20"/>
              </w:rPr>
              <w:t>Asdan</w:t>
            </w:r>
            <w:proofErr w:type="spellEnd"/>
            <w:r w:rsidRPr="00DF188B">
              <w:rPr>
                <w:sz w:val="20"/>
                <w:szCs w:val="20"/>
              </w:rPr>
              <w:t xml:space="preserve"> – Short Course </w:t>
            </w:r>
            <w:r w:rsidR="008E0A64" w:rsidRPr="00DF188B">
              <w:rPr>
                <w:sz w:val="20"/>
                <w:szCs w:val="20"/>
              </w:rPr>
              <w:t>–</w:t>
            </w:r>
            <w:r w:rsidRPr="00DF188B">
              <w:rPr>
                <w:sz w:val="20"/>
                <w:szCs w:val="20"/>
              </w:rPr>
              <w:t xml:space="preserve"> </w:t>
            </w:r>
            <w:r w:rsidR="007C3CA5" w:rsidRPr="00DF188B">
              <w:rPr>
                <w:sz w:val="20"/>
                <w:szCs w:val="20"/>
              </w:rPr>
              <w:t>Plants &amp; Planting</w:t>
            </w:r>
          </w:p>
        </w:tc>
      </w:tr>
      <w:tr w:rsidR="00EA35C8" w:rsidRPr="00242844" w14:paraId="6C5F0BCC" w14:textId="77777777" w:rsidTr="00A53F5B">
        <w:trPr>
          <w:trHeight w:val="894"/>
        </w:trPr>
        <w:tc>
          <w:tcPr>
            <w:tcW w:w="1911" w:type="dxa"/>
            <w:vAlign w:val="center"/>
          </w:tcPr>
          <w:p w14:paraId="4C92C1F3" w14:textId="3F1FA319" w:rsidR="00EA35C8" w:rsidRDefault="00EA35C8" w:rsidP="009A07E4">
            <w:pPr>
              <w:rPr>
                <w:rFonts w:ascii="Arial" w:hAnsi="Arial" w:cs="Arial"/>
                <w:noProof/>
                <w:color w:val="001BA0"/>
                <w:sz w:val="20"/>
                <w:szCs w:val="20"/>
                <w:lang w:eastAsia="en-GB"/>
              </w:rPr>
            </w:pPr>
            <w:r>
              <w:rPr>
                <w:noProof/>
                <w:lang w:eastAsia="en-GB"/>
              </w:rPr>
              <w:drawing>
                <wp:inline distT="0" distB="0" distL="0" distR="0" wp14:anchorId="3BC0BAF1" wp14:editId="286C6DC8">
                  <wp:extent cx="1057275" cy="514350"/>
                  <wp:effectExtent l="0" t="0" r="9525" b="0"/>
                  <wp:docPr id="10" name="Picture 10" descr="Road Safety video || Traffic Rules And Signs For Kids || Kids Educational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Safety video || Traffic Rules And Signs For Kids || Kids Educational  Video - YouTub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7270" cy="524077"/>
                          </a:xfrm>
                          <a:prstGeom prst="rect">
                            <a:avLst/>
                          </a:prstGeom>
                          <a:noFill/>
                          <a:ln>
                            <a:noFill/>
                          </a:ln>
                        </pic:spPr>
                      </pic:pic>
                    </a:graphicData>
                  </a:graphic>
                </wp:inline>
              </w:drawing>
            </w:r>
          </w:p>
        </w:tc>
        <w:tc>
          <w:tcPr>
            <w:tcW w:w="1591" w:type="dxa"/>
          </w:tcPr>
          <w:p w14:paraId="3527756C" w14:textId="0E5A4378" w:rsidR="00EA35C8" w:rsidRDefault="0083126C" w:rsidP="009A07E4">
            <w:pPr>
              <w:jc w:val="center"/>
              <w:rPr>
                <w:b/>
                <w:sz w:val="20"/>
                <w:szCs w:val="20"/>
              </w:rPr>
            </w:pPr>
            <w:r>
              <w:rPr>
                <w:b/>
                <w:sz w:val="20"/>
                <w:szCs w:val="20"/>
              </w:rPr>
              <w:t>Travelling Independently</w:t>
            </w:r>
          </w:p>
        </w:tc>
        <w:tc>
          <w:tcPr>
            <w:tcW w:w="12057" w:type="dxa"/>
            <w:vAlign w:val="center"/>
          </w:tcPr>
          <w:p w14:paraId="45D08A86" w14:textId="25E7EB04" w:rsidR="00EA35C8" w:rsidRPr="000B708A" w:rsidRDefault="00EE2BAE" w:rsidP="00A53F5B">
            <w:pPr>
              <w:jc w:val="center"/>
              <w:rPr>
                <w:sz w:val="20"/>
                <w:szCs w:val="20"/>
              </w:rPr>
            </w:pPr>
            <w:bookmarkStart w:id="0" w:name="_GoBack"/>
            <w:bookmarkEnd w:id="0"/>
            <w:r w:rsidRPr="00DF188B">
              <w:rPr>
                <w:sz w:val="20"/>
                <w:szCs w:val="20"/>
              </w:rPr>
              <w:t>Crossing roads safely and independently / Preparing yourself for a journey using public transport</w:t>
            </w:r>
          </w:p>
        </w:tc>
      </w:tr>
    </w:tbl>
    <w:p w14:paraId="0AF35AA5" w14:textId="77777777" w:rsidR="00764E5B" w:rsidRDefault="00DF188B"/>
    <w:sectPr w:rsidR="00764E5B" w:rsidSect="004273C8">
      <w:headerReference w:type="default" r:id="rId22"/>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6E73" w14:textId="77777777" w:rsidR="000326F2" w:rsidRDefault="000326F2" w:rsidP="004273C8">
      <w:pPr>
        <w:spacing w:after="0" w:line="240" w:lineRule="auto"/>
      </w:pPr>
      <w:r>
        <w:separator/>
      </w:r>
    </w:p>
  </w:endnote>
  <w:endnote w:type="continuationSeparator" w:id="0">
    <w:p w14:paraId="6D088770" w14:textId="77777777" w:rsidR="000326F2" w:rsidRDefault="000326F2"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28D6" w14:textId="77777777" w:rsidR="000326F2" w:rsidRDefault="000326F2" w:rsidP="004273C8">
      <w:pPr>
        <w:spacing w:after="0" w:line="240" w:lineRule="auto"/>
      </w:pPr>
      <w:r>
        <w:separator/>
      </w:r>
    </w:p>
  </w:footnote>
  <w:footnote w:type="continuationSeparator" w:id="0">
    <w:p w14:paraId="21387CE5" w14:textId="77777777" w:rsidR="000326F2" w:rsidRDefault="000326F2"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D1DF" w14:textId="299C1FC7" w:rsidR="004273C8" w:rsidRPr="004273C8" w:rsidRDefault="008F0CBF" w:rsidP="004273C8">
    <w:pPr>
      <w:pStyle w:val="Header"/>
      <w:jc w:val="center"/>
      <w:rPr>
        <w:sz w:val="32"/>
        <w:szCs w:val="32"/>
      </w:rPr>
    </w:pPr>
    <w:r>
      <w:rPr>
        <w:sz w:val="32"/>
        <w:szCs w:val="32"/>
      </w:rPr>
      <w:t>Year 11</w:t>
    </w:r>
    <w:r w:rsidR="00242844">
      <w:rPr>
        <w:sz w:val="32"/>
        <w:szCs w:val="32"/>
      </w:rPr>
      <w:t xml:space="preserve"> CURRICULUM OVERVIEW</w:t>
    </w:r>
    <w:r w:rsidR="00A53F5B">
      <w:rPr>
        <w:sz w:val="32"/>
        <w:szCs w:val="32"/>
      </w:rPr>
      <w:t xml:space="preserve"> AUTUMN TERM</w:t>
    </w:r>
    <w:r w:rsidR="00242844">
      <w:rPr>
        <w:sz w:val="32"/>
        <w:szCs w:val="32"/>
      </w:rPr>
      <w:t xml:space="preserve"> </w:t>
    </w:r>
    <w:r w:rsidR="00382F3C">
      <w:rPr>
        <w:sz w:val="32"/>
        <w:szCs w:val="32"/>
      </w:rPr>
      <w:t>2023-24</w:t>
    </w:r>
  </w:p>
  <w:p w14:paraId="14FC17E4"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1DB6"/>
    <w:rsid w:val="0002131A"/>
    <w:rsid w:val="000326F2"/>
    <w:rsid w:val="000451F4"/>
    <w:rsid w:val="00063B62"/>
    <w:rsid w:val="000B708A"/>
    <w:rsid w:val="000D3C70"/>
    <w:rsid w:val="001518CF"/>
    <w:rsid w:val="001A59F8"/>
    <w:rsid w:val="001B5FE4"/>
    <w:rsid w:val="00202AFF"/>
    <w:rsid w:val="00203801"/>
    <w:rsid w:val="002159A1"/>
    <w:rsid w:val="00242844"/>
    <w:rsid w:val="00243710"/>
    <w:rsid w:val="00244F31"/>
    <w:rsid w:val="0024623A"/>
    <w:rsid w:val="00260D46"/>
    <w:rsid w:val="002738E1"/>
    <w:rsid w:val="002B2719"/>
    <w:rsid w:val="002B3137"/>
    <w:rsid w:val="002C3017"/>
    <w:rsid w:val="00325F70"/>
    <w:rsid w:val="00326814"/>
    <w:rsid w:val="00382F3C"/>
    <w:rsid w:val="003B0427"/>
    <w:rsid w:val="003C3AE6"/>
    <w:rsid w:val="003E4A4E"/>
    <w:rsid w:val="004273C8"/>
    <w:rsid w:val="00431117"/>
    <w:rsid w:val="0043348E"/>
    <w:rsid w:val="0047549A"/>
    <w:rsid w:val="004B457A"/>
    <w:rsid w:val="004B6F9C"/>
    <w:rsid w:val="004E6EDC"/>
    <w:rsid w:val="00542AE2"/>
    <w:rsid w:val="005767D4"/>
    <w:rsid w:val="005C7233"/>
    <w:rsid w:val="005D048F"/>
    <w:rsid w:val="005D562A"/>
    <w:rsid w:val="005E3A6F"/>
    <w:rsid w:val="00605C31"/>
    <w:rsid w:val="00637CDF"/>
    <w:rsid w:val="006406EF"/>
    <w:rsid w:val="00643D1B"/>
    <w:rsid w:val="0065448E"/>
    <w:rsid w:val="006949F0"/>
    <w:rsid w:val="006D17C3"/>
    <w:rsid w:val="006E0DB5"/>
    <w:rsid w:val="006F3677"/>
    <w:rsid w:val="00714050"/>
    <w:rsid w:val="00745F3B"/>
    <w:rsid w:val="00753B98"/>
    <w:rsid w:val="00761342"/>
    <w:rsid w:val="007B06DE"/>
    <w:rsid w:val="007C3CA5"/>
    <w:rsid w:val="007E1046"/>
    <w:rsid w:val="007E4B00"/>
    <w:rsid w:val="008007D9"/>
    <w:rsid w:val="0080128B"/>
    <w:rsid w:val="00831129"/>
    <w:rsid w:val="0083126C"/>
    <w:rsid w:val="008406E2"/>
    <w:rsid w:val="008640A3"/>
    <w:rsid w:val="00867AFF"/>
    <w:rsid w:val="00890C9C"/>
    <w:rsid w:val="00891AAE"/>
    <w:rsid w:val="0089279F"/>
    <w:rsid w:val="008943E0"/>
    <w:rsid w:val="008955FF"/>
    <w:rsid w:val="008A0B31"/>
    <w:rsid w:val="008B15B5"/>
    <w:rsid w:val="008B2E48"/>
    <w:rsid w:val="008B718D"/>
    <w:rsid w:val="008D4D12"/>
    <w:rsid w:val="008D6E29"/>
    <w:rsid w:val="008E0A64"/>
    <w:rsid w:val="008E3AED"/>
    <w:rsid w:val="008F0CBF"/>
    <w:rsid w:val="008F7599"/>
    <w:rsid w:val="0090568D"/>
    <w:rsid w:val="00922F1C"/>
    <w:rsid w:val="00941A94"/>
    <w:rsid w:val="00946B2B"/>
    <w:rsid w:val="0096470B"/>
    <w:rsid w:val="00965102"/>
    <w:rsid w:val="00974952"/>
    <w:rsid w:val="00986156"/>
    <w:rsid w:val="009A07E4"/>
    <w:rsid w:val="009E6F01"/>
    <w:rsid w:val="00A476AB"/>
    <w:rsid w:val="00A479E5"/>
    <w:rsid w:val="00A53F5B"/>
    <w:rsid w:val="00A61FD8"/>
    <w:rsid w:val="00A70E3D"/>
    <w:rsid w:val="00A715B0"/>
    <w:rsid w:val="00AC1CA1"/>
    <w:rsid w:val="00AD3330"/>
    <w:rsid w:val="00AE2BE6"/>
    <w:rsid w:val="00AF42C1"/>
    <w:rsid w:val="00B1227F"/>
    <w:rsid w:val="00B1592F"/>
    <w:rsid w:val="00B226DF"/>
    <w:rsid w:val="00BA07D6"/>
    <w:rsid w:val="00BD60A5"/>
    <w:rsid w:val="00C148B0"/>
    <w:rsid w:val="00C23227"/>
    <w:rsid w:val="00C27C87"/>
    <w:rsid w:val="00C51E0D"/>
    <w:rsid w:val="00C674E4"/>
    <w:rsid w:val="00C95982"/>
    <w:rsid w:val="00CA0E02"/>
    <w:rsid w:val="00CD2DB2"/>
    <w:rsid w:val="00CF399F"/>
    <w:rsid w:val="00CF5C5C"/>
    <w:rsid w:val="00DB488C"/>
    <w:rsid w:val="00DE434C"/>
    <w:rsid w:val="00DF188B"/>
    <w:rsid w:val="00E14F1D"/>
    <w:rsid w:val="00E231AD"/>
    <w:rsid w:val="00EA35C8"/>
    <w:rsid w:val="00EA6FFB"/>
    <w:rsid w:val="00EC0CE6"/>
    <w:rsid w:val="00ED2570"/>
    <w:rsid w:val="00EE0265"/>
    <w:rsid w:val="00EE2BAE"/>
    <w:rsid w:val="00EE2CA3"/>
    <w:rsid w:val="00F17450"/>
    <w:rsid w:val="00F51893"/>
    <w:rsid w:val="00F76696"/>
    <w:rsid w:val="00F947B8"/>
    <w:rsid w:val="00FD3533"/>
    <w:rsid w:val="00FD50F9"/>
    <w:rsid w:val="00FE20EA"/>
    <w:rsid w:val="00FE3754"/>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651"/>
  <w15:docId w15:val="{D2370763-9637-49AC-8C55-10F4A671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NormalWeb">
    <w:name w:val="Normal (Web)"/>
    <w:basedOn w:val="Normal"/>
    <w:uiPriority w:val="99"/>
    <w:semiHidden/>
    <w:unhideWhenUsed/>
    <w:rsid w:val="00761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9088">
      <w:bodyDiv w:val="1"/>
      <w:marLeft w:val="0"/>
      <w:marRight w:val="0"/>
      <w:marTop w:val="0"/>
      <w:marBottom w:val="0"/>
      <w:divBdr>
        <w:top w:val="none" w:sz="0" w:space="0" w:color="auto"/>
        <w:left w:val="none" w:sz="0" w:space="0" w:color="auto"/>
        <w:bottom w:val="none" w:sz="0" w:space="0" w:color="auto"/>
        <w:right w:val="none" w:sz="0" w:space="0" w:color="auto"/>
      </w:divBdr>
    </w:div>
    <w:div w:id="602032166">
      <w:bodyDiv w:val="1"/>
      <w:marLeft w:val="0"/>
      <w:marRight w:val="0"/>
      <w:marTop w:val="0"/>
      <w:marBottom w:val="0"/>
      <w:divBdr>
        <w:top w:val="none" w:sz="0" w:space="0" w:color="auto"/>
        <w:left w:val="none" w:sz="0" w:space="0" w:color="auto"/>
        <w:bottom w:val="none" w:sz="0" w:space="0" w:color="auto"/>
        <w:right w:val="none" w:sz="0" w:space="0" w:color="auto"/>
      </w:divBdr>
    </w:div>
    <w:div w:id="1026980051">
      <w:bodyDiv w:val="1"/>
      <w:marLeft w:val="0"/>
      <w:marRight w:val="0"/>
      <w:marTop w:val="0"/>
      <w:marBottom w:val="0"/>
      <w:divBdr>
        <w:top w:val="none" w:sz="0" w:space="0" w:color="auto"/>
        <w:left w:val="none" w:sz="0" w:space="0" w:color="auto"/>
        <w:bottom w:val="none" w:sz="0" w:space="0" w:color="auto"/>
        <w:right w:val="none" w:sz="0" w:space="0" w:color="auto"/>
      </w:divBdr>
    </w:div>
    <w:div w:id="1482575442">
      <w:bodyDiv w:val="1"/>
      <w:marLeft w:val="0"/>
      <w:marRight w:val="0"/>
      <w:marTop w:val="0"/>
      <w:marBottom w:val="0"/>
      <w:divBdr>
        <w:top w:val="none" w:sz="0" w:space="0" w:color="auto"/>
        <w:left w:val="none" w:sz="0" w:space="0" w:color="auto"/>
        <w:bottom w:val="none" w:sz="0" w:space="0" w:color="auto"/>
        <w:right w:val="none" w:sz="0" w:space="0" w:color="auto"/>
      </w:divBdr>
    </w:div>
    <w:div w:id="1742825920">
      <w:bodyDiv w:val="1"/>
      <w:marLeft w:val="0"/>
      <w:marRight w:val="0"/>
      <w:marTop w:val="0"/>
      <w:marBottom w:val="0"/>
      <w:divBdr>
        <w:top w:val="none" w:sz="0" w:space="0" w:color="auto"/>
        <w:left w:val="none" w:sz="0" w:space="0" w:color="auto"/>
        <w:bottom w:val="none" w:sz="0" w:space="0" w:color="auto"/>
        <w:right w:val="none" w:sz="0" w:space="0" w:color="auto"/>
      </w:divBdr>
    </w:div>
    <w:div w:id="18889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google.co.uk/imgres?imgurl=http://lessonpix.com/drawings/426896/380x380/Independent+Living.png&amp;imgrefurl=http://lessonpix.com/pictures/426896/Independent%20Living&amp;docid=tCbUH-zgChCHyM&amp;tbnid=SVtb3mEdJq9UNM:&amp;vet=10ahUKEwjd7KT9maTdAhWMHsAKHblPBZ8QMwirASgDMAM..i&amp;w=380&amp;h=380&amp;safe=strict&amp;bih=673&amp;biw=1366&amp;q=independent%20living%20clip%20art&amp;ved=0ahUKEwjd7KT9maTdAhWMHsAKHblPBZ8QMwirASgDMAM&amp;iact=mrc&amp;uact=8"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f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53</cp:revision>
  <cp:lastPrinted>2019-07-17T10:00:00Z</cp:lastPrinted>
  <dcterms:created xsi:type="dcterms:W3CDTF">2020-10-09T10:21:00Z</dcterms:created>
  <dcterms:modified xsi:type="dcterms:W3CDTF">2023-10-03T12:46:00Z</dcterms:modified>
</cp:coreProperties>
</file>