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5B" w:rsidRPr="00E43B49" w:rsidRDefault="00C15524">
      <w:pPr>
        <w:rPr>
          <w:rFonts w:ascii="Arial" w:hAnsi="Arial" w:cs="Arial"/>
          <w:color w:val="00B050"/>
          <w:sz w:val="40"/>
          <w:szCs w:val="40"/>
        </w:rPr>
      </w:pPr>
      <w:r w:rsidRPr="00B541E0">
        <w:rPr>
          <w:rFonts w:ascii="Arial" w:hAnsi="Arial" w:cs="Arial"/>
          <w:color w:val="548DD4" w:themeColor="text2" w:themeTint="99"/>
          <w:sz w:val="40"/>
          <w:szCs w:val="40"/>
        </w:rPr>
        <w:t xml:space="preserve">Pupil Premium </w:t>
      </w:r>
      <w:r w:rsidR="00B541E0">
        <w:rPr>
          <w:rFonts w:ascii="Arial" w:hAnsi="Arial" w:cs="Arial"/>
          <w:color w:val="548DD4" w:themeColor="text2" w:themeTint="99"/>
          <w:sz w:val="40"/>
          <w:szCs w:val="40"/>
        </w:rPr>
        <w:t>Plan</w:t>
      </w:r>
      <w:r w:rsidR="00413656" w:rsidRPr="00B541E0">
        <w:rPr>
          <w:rFonts w:ascii="Arial" w:hAnsi="Arial" w:cs="Arial"/>
          <w:color w:val="548DD4" w:themeColor="text2" w:themeTint="99"/>
          <w:sz w:val="40"/>
          <w:szCs w:val="40"/>
        </w:rPr>
        <w:t xml:space="preserve"> </w:t>
      </w:r>
      <w:r w:rsidR="00B541E0">
        <w:rPr>
          <w:rFonts w:ascii="Arial" w:hAnsi="Arial" w:cs="Arial"/>
          <w:color w:val="548DD4" w:themeColor="text2" w:themeTint="99"/>
          <w:sz w:val="40"/>
          <w:szCs w:val="40"/>
        </w:rPr>
        <w:t>20</w:t>
      </w:r>
      <w:r w:rsidR="00C40383">
        <w:rPr>
          <w:rFonts w:ascii="Arial" w:hAnsi="Arial" w:cs="Arial"/>
          <w:color w:val="548DD4" w:themeColor="text2" w:themeTint="99"/>
          <w:sz w:val="40"/>
          <w:szCs w:val="40"/>
        </w:rPr>
        <w:t>22/23</w:t>
      </w:r>
      <w:r w:rsidR="00E43B49">
        <w:rPr>
          <w:rFonts w:ascii="Arial" w:hAnsi="Arial" w:cs="Arial"/>
          <w:color w:val="548DD4" w:themeColor="text2" w:themeTint="99"/>
          <w:sz w:val="40"/>
          <w:szCs w:val="40"/>
        </w:rPr>
        <w:t xml:space="preserve"> </w:t>
      </w:r>
      <w:r w:rsidR="00E43B49">
        <w:rPr>
          <w:rFonts w:ascii="Arial" w:hAnsi="Arial" w:cs="Arial"/>
          <w:color w:val="00B050"/>
          <w:sz w:val="40"/>
          <w:szCs w:val="40"/>
        </w:rPr>
        <w:t>and Evaluation</w:t>
      </w:r>
    </w:p>
    <w:p w:rsidR="00C15524" w:rsidRPr="008517EC" w:rsidRDefault="00C15524" w:rsidP="00C15524">
      <w:pPr>
        <w:pStyle w:val="NoSpacing"/>
        <w:rPr>
          <w:rFonts w:ascii="Arial" w:hAnsi="Arial" w:cs="Arial"/>
        </w:rPr>
      </w:pPr>
      <w:r w:rsidRPr="008517EC">
        <w:rPr>
          <w:rFonts w:ascii="Arial" w:hAnsi="Arial" w:cs="Arial"/>
        </w:rPr>
        <w:t>Pupil Premium Grant (PPG) provides funding for two policies within schools: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raising the attainment of disadvantaged pupils of all abilities to reach their potential</w:t>
      </w:r>
    </w:p>
    <w:p w:rsidR="00C15524" w:rsidRPr="008517EC" w:rsidRDefault="00C15524" w:rsidP="00C15524">
      <w:pPr>
        <w:pStyle w:val="NoSpacing"/>
        <w:rPr>
          <w:rFonts w:ascii="Arial" w:hAnsi="Arial" w:cs="Arial"/>
        </w:rPr>
      </w:pPr>
      <w:r w:rsidRPr="008517EC">
        <w:rPr>
          <w:rFonts w:ascii="Arial" w:hAnsi="Arial" w:cs="Arial"/>
        </w:rPr>
        <w:t>•</w:t>
      </w:r>
      <w:r w:rsidRPr="008517EC">
        <w:rPr>
          <w:rFonts w:ascii="Arial" w:hAnsi="Arial" w:cs="Arial"/>
        </w:rPr>
        <w:tab/>
        <w:t>supporting children and young people with parents in the regular armed forces</w:t>
      </w:r>
    </w:p>
    <w:p w:rsidR="00C15524" w:rsidRPr="008517EC" w:rsidRDefault="00C15524" w:rsidP="00C15524">
      <w:pPr>
        <w:pStyle w:val="NoSpacing"/>
        <w:rPr>
          <w:rFonts w:ascii="Arial" w:hAnsi="Arial" w:cs="Arial"/>
        </w:rPr>
      </w:pPr>
    </w:p>
    <w:p w:rsidR="00C15524" w:rsidRPr="008517EC" w:rsidRDefault="00C15524" w:rsidP="00C15524">
      <w:pPr>
        <w:pStyle w:val="NoSpacing"/>
        <w:rPr>
          <w:rFonts w:ascii="Arial" w:hAnsi="Arial" w:cs="Arial"/>
        </w:rPr>
      </w:pPr>
      <w:r w:rsidRPr="008517EC">
        <w:rPr>
          <w:rFonts w:ascii="Arial" w:hAnsi="Arial" w:cs="Arial"/>
        </w:rPr>
        <w:t>Currently Ashley High has no students in the second category.</w:t>
      </w:r>
    </w:p>
    <w:p w:rsidR="00C15524" w:rsidRPr="008517EC" w:rsidRDefault="00C15524" w:rsidP="00C15524">
      <w:pPr>
        <w:rPr>
          <w:rFonts w:ascii="Arial" w:hAnsi="Arial" w:cs="Arial"/>
        </w:rPr>
      </w:pPr>
    </w:p>
    <w:p w:rsidR="00C15524" w:rsidRPr="00B541E0" w:rsidRDefault="00C15524" w:rsidP="00C15524">
      <w:pPr>
        <w:shd w:val="clear" w:color="auto" w:fill="FFFFFF"/>
        <w:spacing w:after="0" w:line="240" w:lineRule="auto"/>
        <w:textAlignment w:val="baseline"/>
        <w:outlineLvl w:val="1"/>
        <w:rPr>
          <w:rFonts w:ascii="Arial" w:eastAsia="Times New Roman" w:hAnsi="Arial" w:cs="Arial"/>
          <w:bCs/>
          <w:color w:val="548DD4" w:themeColor="text2" w:themeTint="99"/>
          <w:sz w:val="40"/>
          <w:szCs w:val="40"/>
          <w:lang w:eastAsia="en-GB"/>
        </w:rPr>
      </w:pPr>
      <w:r w:rsidRPr="00B541E0">
        <w:rPr>
          <w:rFonts w:ascii="Arial" w:eastAsia="Times New Roman" w:hAnsi="Arial" w:cs="Arial"/>
          <w:bCs/>
          <w:color w:val="548DD4" w:themeColor="text2" w:themeTint="99"/>
          <w:sz w:val="40"/>
          <w:szCs w:val="40"/>
          <w:lang w:eastAsia="en-GB"/>
        </w:rPr>
        <w:t>Rates for eligible pupils</w:t>
      </w:r>
    </w:p>
    <w:tbl>
      <w:tblPr>
        <w:tblW w:w="13958" w:type="dxa"/>
        <w:tblCellMar>
          <w:left w:w="0" w:type="dxa"/>
          <w:right w:w="0" w:type="dxa"/>
        </w:tblCellMar>
        <w:tblLook w:val="04A0" w:firstRow="1" w:lastRow="0" w:firstColumn="1" w:lastColumn="0" w:noHBand="0" w:noVBand="1"/>
      </w:tblPr>
      <w:tblGrid>
        <w:gridCol w:w="12049"/>
        <w:gridCol w:w="1909"/>
      </w:tblGrid>
      <w:tr w:rsidR="00C15524" w:rsidRPr="008517EC" w:rsidTr="00C40383">
        <w:trPr>
          <w:tblHeader/>
        </w:trPr>
        <w:tc>
          <w:tcPr>
            <w:tcW w:w="12049"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Disadvantaged pupils</w:t>
            </w:r>
          </w:p>
        </w:tc>
        <w:tc>
          <w:tcPr>
            <w:tcW w:w="1909" w:type="dxa"/>
            <w:tcBorders>
              <w:top w:val="nil"/>
              <w:left w:val="nil"/>
              <w:bottom w:val="single" w:sz="6" w:space="0" w:color="BFC1C3"/>
              <w:right w:val="nil"/>
            </w:tcBorders>
            <w:tcMar>
              <w:top w:w="150" w:type="dxa"/>
              <w:left w:w="0" w:type="dxa"/>
              <w:bottom w:w="150" w:type="dxa"/>
              <w:right w:w="150" w:type="dxa"/>
            </w:tcMar>
            <w:hideMark/>
          </w:tcPr>
          <w:p w:rsidR="00C15524" w:rsidRPr="008517EC" w:rsidRDefault="00C15524" w:rsidP="00062FD5">
            <w:pPr>
              <w:spacing w:after="0" w:line="240" w:lineRule="auto"/>
              <w:rPr>
                <w:rFonts w:ascii="Arial" w:eastAsia="Times New Roman" w:hAnsi="Arial" w:cs="Arial"/>
                <w:b/>
                <w:bCs/>
                <w:color w:val="0B0C0C"/>
                <w:sz w:val="21"/>
                <w:szCs w:val="21"/>
                <w:lang w:eastAsia="en-GB"/>
              </w:rPr>
            </w:pPr>
            <w:r w:rsidRPr="008517EC">
              <w:rPr>
                <w:rFonts w:ascii="Arial" w:eastAsia="Times New Roman" w:hAnsi="Arial" w:cs="Arial"/>
                <w:b/>
                <w:bCs/>
                <w:color w:val="0B0C0C"/>
                <w:sz w:val="21"/>
                <w:szCs w:val="21"/>
                <w:lang w:eastAsia="en-GB"/>
              </w:rPr>
              <w:t>Pupil premium per pupil</w:t>
            </w:r>
          </w:p>
        </w:tc>
      </w:tr>
      <w:tr w:rsidR="00C15524" w:rsidRPr="008517EC" w:rsidTr="00C40383">
        <w:tc>
          <w:tcPr>
            <w:tcW w:w="12049" w:type="dxa"/>
            <w:tcBorders>
              <w:top w:val="nil"/>
              <w:left w:val="nil"/>
              <w:bottom w:val="single" w:sz="6" w:space="0" w:color="BFC1C3"/>
              <w:right w:val="nil"/>
            </w:tcBorders>
            <w:tcMar>
              <w:top w:w="150" w:type="dxa"/>
              <w:left w:w="0" w:type="dxa"/>
              <w:bottom w:w="150" w:type="dxa"/>
              <w:right w:w="150" w:type="dxa"/>
            </w:tcMar>
          </w:tcPr>
          <w:p w:rsidR="00C15524" w:rsidRPr="00C40383" w:rsidRDefault="00C15524" w:rsidP="00883F37">
            <w:pPr>
              <w:spacing w:after="0" w:line="240" w:lineRule="auto"/>
              <w:rPr>
                <w:rFonts w:ascii="Arial" w:eastAsia="Times New Roman" w:hAnsi="Arial" w:cs="Arial"/>
                <w:sz w:val="21"/>
                <w:szCs w:val="21"/>
                <w:lang w:eastAsia="en-GB"/>
              </w:rPr>
            </w:pPr>
            <w:r w:rsidRPr="00C40383">
              <w:rPr>
                <w:rFonts w:ascii="Arial" w:eastAsia="Times New Roman" w:hAnsi="Arial" w:cs="Arial"/>
                <w:sz w:val="21"/>
                <w:szCs w:val="21"/>
                <w:lang w:eastAsia="en-GB"/>
              </w:rPr>
              <w:t xml:space="preserve">Pupils in years 7 to 11 recorded as Ever 6 </w:t>
            </w:r>
            <w:r w:rsidR="00C5249B" w:rsidRPr="00C40383">
              <w:rPr>
                <w:rFonts w:ascii="Arial" w:eastAsia="Times New Roman" w:hAnsi="Arial" w:cs="Arial"/>
                <w:sz w:val="21"/>
                <w:szCs w:val="21"/>
                <w:lang w:eastAsia="en-GB"/>
              </w:rPr>
              <w:t xml:space="preserve">or </w:t>
            </w:r>
            <w:r w:rsidRPr="00C40383">
              <w:rPr>
                <w:rFonts w:ascii="Arial" w:eastAsia="Times New Roman" w:hAnsi="Arial" w:cs="Arial"/>
                <w:sz w:val="21"/>
                <w:szCs w:val="21"/>
                <w:lang w:eastAsia="en-GB"/>
              </w:rPr>
              <w:t>FSM</w:t>
            </w:r>
            <w:r w:rsidR="00C5249B" w:rsidRPr="00C40383">
              <w:rPr>
                <w:rFonts w:ascii="Arial" w:eastAsia="Times New Roman" w:hAnsi="Arial" w:cs="Arial"/>
                <w:sz w:val="21"/>
                <w:szCs w:val="21"/>
                <w:lang w:eastAsia="en-GB"/>
              </w:rPr>
              <w:t xml:space="preserve"> (free school meals)</w:t>
            </w:r>
          </w:p>
        </w:tc>
        <w:tc>
          <w:tcPr>
            <w:tcW w:w="1909" w:type="dxa"/>
            <w:tcBorders>
              <w:top w:val="nil"/>
              <w:left w:val="nil"/>
              <w:bottom w:val="single" w:sz="6" w:space="0" w:color="BFC1C3"/>
              <w:right w:val="nil"/>
            </w:tcBorders>
            <w:tcMar>
              <w:top w:w="150" w:type="dxa"/>
              <w:left w:w="0" w:type="dxa"/>
              <w:bottom w:w="150" w:type="dxa"/>
              <w:right w:w="150" w:type="dxa"/>
            </w:tcMar>
          </w:tcPr>
          <w:p w:rsidR="00C15524" w:rsidRPr="00C40383" w:rsidRDefault="00C40383" w:rsidP="00883F37">
            <w:pPr>
              <w:spacing w:after="0" w:line="240" w:lineRule="auto"/>
              <w:rPr>
                <w:rFonts w:ascii="Arial" w:eastAsia="Times New Roman" w:hAnsi="Arial" w:cs="Arial"/>
                <w:sz w:val="21"/>
                <w:szCs w:val="21"/>
                <w:lang w:eastAsia="en-GB"/>
              </w:rPr>
            </w:pPr>
            <w:r w:rsidRPr="00C40383">
              <w:rPr>
                <w:rFonts w:ascii="Arial" w:eastAsia="Times New Roman" w:hAnsi="Arial" w:cs="Arial"/>
                <w:sz w:val="21"/>
                <w:szCs w:val="21"/>
                <w:lang w:eastAsia="en-GB"/>
              </w:rPr>
              <w:t>£985</w:t>
            </w:r>
          </w:p>
        </w:tc>
      </w:tr>
      <w:tr w:rsidR="00C15524" w:rsidRPr="008517EC" w:rsidTr="00C40383">
        <w:tc>
          <w:tcPr>
            <w:tcW w:w="12049" w:type="dxa"/>
            <w:tcBorders>
              <w:top w:val="nil"/>
              <w:left w:val="nil"/>
              <w:bottom w:val="single" w:sz="6" w:space="0" w:color="BFC1C3"/>
              <w:right w:val="nil"/>
            </w:tcBorders>
            <w:tcMar>
              <w:top w:w="150" w:type="dxa"/>
              <w:left w:w="0" w:type="dxa"/>
              <w:bottom w:w="150" w:type="dxa"/>
              <w:right w:w="150" w:type="dxa"/>
            </w:tcMar>
          </w:tcPr>
          <w:p w:rsidR="00C15524" w:rsidRPr="00C40383" w:rsidRDefault="00C15524" w:rsidP="00DD49F7">
            <w:pPr>
              <w:spacing w:after="0" w:line="240" w:lineRule="auto"/>
              <w:rPr>
                <w:rFonts w:ascii="Arial" w:eastAsia="Times New Roman" w:hAnsi="Arial" w:cs="Arial"/>
                <w:sz w:val="21"/>
                <w:szCs w:val="21"/>
                <w:lang w:eastAsia="en-GB"/>
              </w:rPr>
            </w:pPr>
            <w:r w:rsidRPr="00C40383">
              <w:rPr>
                <w:rFonts w:ascii="Arial" w:eastAsia="Times New Roman" w:hAnsi="Arial" w:cs="Arial"/>
                <w:sz w:val="21"/>
                <w:szCs w:val="21"/>
                <w:lang w:eastAsia="en-GB"/>
              </w:rPr>
              <w:t>Looked-after children (LAC) defined in the Children Act 1989 as one who is in the care of, or provided with accommodation by, an English local authority</w:t>
            </w:r>
          </w:p>
        </w:tc>
        <w:tc>
          <w:tcPr>
            <w:tcW w:w="1909" w:type="dxa"/>
            <w:tcBorders>
              <w:top w:val="nil"/>
              <w:left w:val="nil"/>
              <w:bottom w:val="single" w:sz="6" w:space="0" w:color="BFC1C3"/>
              <w:right w:val="nil"/>
            </w:tcBorders>
            <w:tcMar>
              <w:top w:w="150" w:type="dxa"/>
              <w:left w:w="0" w:type="dxa"/>
              <w:bottom w:w="150" w:type="dxa"/>
              <w:right w:w="150" w:type="dxa"/>
            </w:tcMar>
          </w:tcPr>
          <w:p w:rsidR="00C15524" w:rsidRPr="00C40383" w:rsidRDefault="00C403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£2,410</w:t>
            </w:r>
          </w:p>
        </w:tc>
      </w:tr>
      <w:tr w:rsidR="00C15524" w:rsidRPr="008517EC" w:rsidTr="00C40383">
        <w:tc>
          <w:tcPr>
            <w:tcW w:w="12049" w:type="dxa"/>
            <w:tcBorders>
              <w:top w:val="nil"/>
              <w:left w:val="nil"/>
              <w:bottom w:val="single" w:sz="6" w:space="0" w:color="BFC1C3"/>
              <w:right w:val="nil"/>
            </w:tcBorders>
            <w:tcMar>
              <w:top w:w="150" w:type="dxa"/>
              <w:left w:w="0" w:type="dxa"/>
              <w:bottom w:w="150" w:type="dxa"/>
              <w:right w:w="150" w:type="dxa"/>
            </w:tcMar>
          </w:tcPr>
          <w:p w:rsidR="00C15524" w:rsidRPr="00C40383" w:rsidRDefault="00C15524" w:rsidP="00DD49F7">
            <w:pPr>
              <w:spacing w:after="0" w:line="240" w:lineRule="auto"/>
              <w:rPr>
                <w:rFonts w:ascii="Arial" w:eastAsia="Times New Roman" w:hAnsi="Arial" w:cs="Arial"/>
                <w:sz w:val="21"/>
                <w:szCs w:val="21"/>
                <w:lang w:eastAsia="en-GB"/>
              </w:rPr>
            </w:pPr>
            <w:r w:rsidRPr="00C40383">
              <w:rPr>
                <w:rFonts w:ascii="Arial" w:eastAsia="Times New Roman" w:hAnsi="Arial" w:cs="Arial"/>
                <w:sz w:val="21"/>
                <w:szCs w:val="21"/>
                <w:lang w:eastAsia="en-GB"/>
              </w:rPr>
              <w:t>Children who have ceased to be looked after by a local authority in England and Wales because of adoption, a special guardianship order, a child arrangements order or a residence order</w:t>
            </w:r>
          </w:p>
        </w:tc>
        <w:tc>
          <w:tcPr>
            <w:tcW w:w="1909" w:type="dxa"/>
            <w:tcBorders>
              <w:top w:val="nil"/>
              <w:left w:val="nil"/>
              <w:bottom w:val="single" w:sz="6" w:space="0" w:color="BFC1C3"/>
              <w:right w:val="nil"/>
            </w:tcBorders>
            <w:tcMar>
              <w:top w:w="150" w:type="dxa"/>
              <w:left w:w="0" w:type="dxa"/>
              <w:bottom w:w="150" w:type="dxa"/>
              <w:right w:w="150" w:type="dxa"/>
            </w:tcMar>
          </w:tcPr>
          <w:p w:rsidR="00C15524" w:rsidRPr="00C40383" w:rsidRDefault="00C40383" w:rsidP="00DD49F7">
            <w:pPr>
              <w:spacing w:after="0" w:line="240" w:lineRule="auto"/>
              <w:rPr>
                <w:rFonts w:ascii="Arial" w:eastAsia="Times New Roman" w:hAnsi="Arial" w:cs="Arial"/>
                <w:sz w:val="21"/>
                <w:szCs w:val="21"/>
                <w:lang w:eastAsia="en-GB"/>
              </w:rPr>
            </w:pPr>
            <w:r>
              <w:rPr>
                <w:rFonts w:ascii="Arial" w:eastAsia="Times New Roman" w:hAnsi="Arial" w:cs="Arial"/>
                <w:sz w:val="21"/>
                <w:szCs w:val="21"/>
                <w:lang w:eastAsia="en-GB"/>
              </w:rPr>
              <w:t>£2,410</w:t>
            </w:r>
          </w:p>
        </w:tc>
      </w:tr>
    </w:tbl>
    <w:p w:rsidR="00C15524" w:rsidRPr="008517EC" w:rsidRDefault="00C15524" w:rsidP="00C15524"/>
    <w:tbl>
      <w:tblPr>
        <w:tblStyle w:val="TableGrid"/>
        <w:tblW w:w="14066" w:type="dxa"/>
        <w:tblInd w:w="108" w:type="dxa"/>
        <w:tblLook w:val="04A0" w:firstRow="1" w:lastRow="0" w:firstColumn="1" w:lastColumn="0" w:noHBand="0" w:noVBand="1"/>
      </w:tblPr>
      <w:tblGrid>
        <w:gridCol w:w="2127"/>
        <w:gridCol w:w="1559"/>
        <w:gridCol w:w="2835"/>
        <w:gridCol w:w="1559"/>
        <w:gridCol w:w="3686"/>
        <w:gridCol w:w="2300"/>
      </w:tblGrid>
      <w:tr w:rsidR="007135EC" w:rsidRPr="008517EC" w:rsidTr="00B541E0">
        <w:tc>
          <w:tcPr>
            <w:tcW w:w="14066" w:type="dxa"/>
            <w:gridSpan w:val="6"/>
            <w:shd w:val="clear" w:color="auto" w:fill="C6D9F1" w:themeFill="text2" w:themeFillTint="33"/>
          </w:tcPr>
          <w:p w:rsidR="007135EC" w:rsidRPr="008517EC" w:rsidRDefault="007135EC" w:rsidP="009C6D8C">
            <w:pPr>
              <w:rPr>
                <w:rFonts w:cstheme="minorHAnsi"/>
                <w:b/>
                <w:sz w:val="24"/>
                <w:szCs w:val="24"/>
              </w:rPr>
            </w:pPr>
            <w:r w:rsidRPr="008517EC">
              <w:rPr>
                <w:rFonts w:cstheme="minorHAnsi"/>
                <w:b/>
                <w:sz w:val="24"/>
                <w:szCs w:val="24"/>
              </w:rPr>
              <w:t xml:space="preserve"> Summary Information for Ashley High School</w:t>
            </w:r>
          </w:p>
          <w:p w:rsidR="007135EC" w:rsidRPr="008517EC" w:rsidRDefault="007135EC" w:rsidP="00C15524">
            <w:pPr>
              <w:rPr>
                <w:rFonts w:cstheme="minorHAnsi"/>
                <w:b/>
                <w:sz w:val="24"/>
                <w:szCs w:val="24"/>
              </w:rPr>
            </w:pP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Academic Year</w:t>
            </w:r>
          </w:p>
        </w:tc>
        <w:tc>
          <w:tcPr>
            <w:tcW w:w="1559" w:type="dxa"/>
          </w:tcPr>
          <w:p w:rsidR="006E5548" w:rsidRPr="001D4A1D" w:rsidRDefault="001D4A1D" w:rsidP="00C15524">
            <w:pPr>
              <w:rPr>
                <w:rFonts w:cstheme="minorHAnsi"/>
              </w:rPr>
            </w:pPr>
            <w:r w:rsidRPr="001D4A1D">
              <w:rPr>
                <w:rFonts w:cstheme="minorHAnsi"/>
              </w:rPr>
              <w:t>2022/23</w:t>
            </w:r>
          </w:p>
          <w:p w:rsidR="006E5548" w:rsidRPr="00C40383" w:rsidRDefault="006E5548" w:rsidP="00C15524">
            <w:pPr>
              <w:rPr>
                <w:rFonts w:cstheme="minorHAnsi"/>
                <w:highlight w:val="yellow"/>
              </w:rPr>
            </w:pPr>
          </w:p>
        </w:tc>
        <w:tc>
          <w:tcPr>
            <w:tcW w:w="2835" w:type="dxa"/>
          </w:tcPr>
          <w:p w:rsidR="006E5548" w:rsidRPr="008517EC" w:rsidRDefault="006E5548" w:rsidP="00C15524">
            <w:pPr>
              <w:rPr>
                <w:rFonts w:cstheme="minorHAnsi"/>
                <w:b/>
              </w:rPr>
            </w:pPr>
            <w:r w:rsidRPr="008517EC">
              <w:rPr>
                <w:rFonts w:cstheme="minorHAnsi"/>
                <w:b/>
              </w:rPr>
              <w:t>Total PPG budget (</w:t>
            </w:r>
            <w:proofErr w:type="spellStart"/>
            <w:r w:rsidRPr="008517EC">
              <w:rPr>
                <w:rFonts w:cstheme="minorHAnsi"/>
                <w:b/>
              </w:rPr>
              <w:t>inc</w:t>
            </w:r>
            <w:proofErr w:type="spellEnd"/>
            <w:r w:rsidRPr="008517EC">
              <w:rPr>
                <w:rFonts w:cstheme="minorHAnsi"/>
                <w:b/>
              </w:rPr>
              <w:t xml:space="preserve"> PP+ funding)</w:t>
            </w:r>
          </w:p>
        </w:tc>
        <w:tc>
          <w:tcPr>
            <w:tcW w:w="1559" w:type="dxa"/>
          </w:tcPr>
          <w:p w:rsidR="006E5548" w:rsidRPr="001D4A1D" w:rsidRDefault="001D4A1D" w:rsidP="00C15524">
            <w:pPr>
              <w:rPr>
                <w:rFonts w:cstheme="minorHAnsi"/>
              </w:rPr>
            </w:pPr>
            <w:r>
              <w:rPr>
                <w:rFonts w:cstheme="minorHAnsi"/>
              </w:rPr>
              <w:t>£62</w:t>
            </w:r>
            <w:r w:rsidR="00801D33">
              <w:rPr>
                <w:rFonts w:cstheme="minorHAnsi"/>
              </w:rPr>
              <w:t>,</w:t>
            </w:r>
            <w:r>
              <w:rPr>
                <w:rFonts w:cstheme="minorHAnsi"/>
              </w:rPr>
              <w:t>725</w:t>
            </w:r>
          </w:p>
          <w:p w:rsidR="006E5548" w:rsidRPr="001D4A1D" w:rsidRDefault="006E5548" w:rsidP="0087767B">
            <w:pPr>
              <w:rPr>
                <w:rFonts w:cstheme="minorHAnsi"/>
              </w:rPr>
            </w:pPr>
          </w:p>
        </w:tc>
        <w:tc>
          <w:tcPr>
            <w:tcW w:w="3686" w:type="dxa"/>
          </w:tcPr>
          <w:p w:rsidR="006E5548" w:rsidRPr="001D4A1D" w:rsidRDefault="006E5548" w:rsidP="00C15524">
            <w:pPr>
              <w:rPr>
                <w:rFonts w:cstheme="minorHAnsi"/>
                <w:b/>
              </w:rPr>
            </w:pPr>
            <w:r w:rsidRPr="001D4A1D">
              <w:rPr>
                <w:rFonts w:cstheme="minorHAnsi"/>
                <w:b/>
              </w:rPr>
              <w:t>Total P</w:t>
            </w:r>
            <w:r w:rsidR="00305639" w:rsidRPr="001D4A1D">
              <w:rPr>
                <w:rFonts w:cstheme="minorHAnsi"/>
                <w:b/>
              </w:rPr>
              <w:t>PG budget (not including PP+</w:t>
            </w:r>
            <w:r w:rsidRPr="001D4A1D">
              <w:rPr>
                <w:rFonts w:cstheme="minorHAnsi"/>
                <w:b/>
              </w:rPr>
              <w:t xml:space="preserve"> funding)</w:t>
            </w:r>
          </w:p>
        </w:tc>
        <w:tc>
          <w:tcPr>
            <w:tcW w:w="2300" w:type="dxa"/>
          </w:tcPr>
          <w:p w:rsidR="006E5548" w:rsidRPr="001D4A1D" w:rsidRDefault="001D4A1D" w:rsidP="00C15524">
            <w:pPr>
              <w:rPr>
                <w:rFonts w:cstheme="minorHAnsi"/>
              </w:rPr>
            </w:pPr>
            <w:r>
              <w:rPr>
                <w:rFonts w:cstheme="minorHAnsi"/>
              </w:rPr>
              <w:t>£48,265</w:t>
            </w:r>
          </w:p>
        </w:tc>
      </w:tr>
      <w:tr w:rsidR="006E5548" w:rsidRPr="008517EC" w:rsidTr="00D44979">
        <w:tc>
          <w:tcPr>
            <w:tcW w:w="2127" w:type="dxa"/>
          </w:tcPr>
          <w:p w:rsidR="006E5548" w:rsidRPr="008517EC" w:rsidRDefault="006E5548" w:rsidP="00C15524">
            <w:pPr>
              <w:rPr>
                <w:rFonts w:cstheme="minorHAnsi"/>
                <w:b/>
              </w:rPr>
            </w:pPr>
            <w:r w:rsidRPr="008517EC">
              <w:rPr>
                <w:rFonts w:cstheme="minorHAnsi"/>
                <w:b/>
              </w:rPr>
              <w:t>Total number of pupils (Y7-11)</w:t>
            </w:r>
          </w:p>
        </w:tc>
        <w:tc>
          <w:tcPr>
            <w:tcW w:w="1559" w:type="dxa"/>
          </w:tcPr>
          <w:p w:rsidR="006E5548" w:rsidRPr="001D4A1D" w:rsidRDefault="00FE0BDF" w:rsidP="00A31A6F">
            <w:pPr>
              <w:rPr>
                <w:rFonts w:cstheme="minorHAnsi"/>
              </w:rPr>
            </w:pPr>
            <w:r>
              <w:rPr>
                <w:rFonts w:cstheme="minorHAnsi"/>
              </w:rPr>
              <w:t>94</w:t>
            </w:r>
          </w:p>
          <w:p w:rsidR="006E5548" w:rsidRPr="00C40383" w:rsidRDefault="006E5548" w:rsidP="00C15524">
            <w:pPr>
              <w:ind w:firstLine="720"/>
              <w:rPr>
                <w:rFonts w:cstheme="minorHAnsi"/>
                <w:highlight w:val="yellow"/>
              </w:rPr>
            </w:pPr>
          </w:p>
        </w:tc>
        <w:tc>
          <w:tcPr>
            <w:tcW w:w="2835" w:type="dxa"/>
          </w:tcPr>
          <w:p w:rsidR="006E5548" w:rsidRPr="001D4A1D" w:rsidRDefault="006E5548" w:rsidP="003323FB">
            <w:pPr>
              <w:rPr>
                <w:rFonts w:cstheme="minorHAnsi"/>
                <w:b/>
              </w:rPr>
            </w:pPr>
            <w:r w:rsidRPr="001D4A1D">
              <w:rPr>
                <w:rFonts w:cstheme="minorHAnsi"/>
                <w:b/>
              </w:rPr>
              <w:t>% of pupils eligible</w:t>
            </w:r>
          </w:p>
          <w:p w:rsidR="006E5548" w:rsidRPr="001D4A1D" w:rsidRDefault="006E5548" w:rsidP="003323FB">
            <w:pPr>
              <w:rPr>
                <w:rFonts w:cstheme="minorHAnsi"/>
                <w:b/>
              </w:rPr>
            </w:pPr>
            <w:r w:rsidRPr="001D4A1D">
              <w:rPr>
                <w:rFonts w:cstheme="minorHAnsi"/>
                <w:b/>
              </w:rPr>
              <w:t>(including LAC/ Post LAC)</w:t>
            </w:r>
          </w:p>
        </w:tc>
        <w:tc>
          <w:tcPr>
            <w:tcW w:w="1559" w:type="dxa"/>
          </w:tcPr>
          <w:p w:rsidR="006E5548" w:rsidRPr="001D4A1D" w:rsidRDefault="00FE0BDF" w:rsidP="003323FB">
            <w:pPr>
              <w:rPr>
                <w:rFonts w:cstheme="minorHAnsi"/>
              </w:rPr>
            </w:pPr>
            <w:r>
              <w:rPr>
                <w:rFonts w:cstheme="minorHAnsi"/>
              </w:rPr>
              <w:t>58.51</w:t>
            </w:r>
            <w:r w:rsidR="00D90F68" w:rsidRPr="001D4A1D">
              <w:rPr>
                <w:rFonts w:cstheme="minorHAnsi"/>
              </w:rPr>
              <w:t>%</w:t>
            </w:r>
          </w:p>
        </w:tc>
        <w:tc>
          <w:tcPr>
            <w:tcW w:w="3686" w:type="dxa"/>
          </w:tcPr>
          <w:p w:rsidR="006E5548" w:rsidRPr="001D4A1D" w:rsidRDefault="006E5548" w:rsidP="00405010">
            <w:pPr>
              <w:rPr>
                <w:rFonts w:cstheme="minorHAnsi"/>
                <w:b/>
              </w:rPr>
            </w:pPr>
            <w:r w:rsidRPr="001D4A1D">
              <w:rPr>
                <w:rFonts w:cstheme="minorHAnsi"/>
                <w:b/>
              </w:rPr>
              <w:t>Date of most recent PP review</w:t>
            </w:r>
          </w:p>
        </w:tc>
        <w:tc>
          <w:tcPr>
            <w:tcW w:w="2300" w:type="dxa"/>
          </w:tcPr>
          <w:p w:rsidR="006E5548" w:rsidRPr="001D4A1D" w:rsidRDefault="00C40383" w:rsidP="00405010">
            <w:pPr>
              <w:rPr>
                <w:rFonts w:cstheme="minorHAnsi"/>
              </w:rPr>
            </w:pPr>
            <w:r w:rsidRPr="001D4A1D">
              <w:rPr>
                <w:rFonts w:cstheme="minorHAnsi"/>
              </w:rPr>
              <w:t>Oct</w:t>
            </w:r>
            <w:r w:rsidR="0064363F">
              <w:rPr>
                <w:rFonts w:cstheme="minorHAnsi"/>
              </w:rPr>
              <w:t>ober</w:t>
            </w:r>
            <w:r w:rsidRPr="001D4A1D">
              <w:rPr>
                <w:rFonts w:cstheme="minorHAnsi"/>
              </w:rPr>
              <w:t xml:space="preserve"> 2022</w:t>
            </w:r>
          </w:p>
        </w:tc>
      </w:tr>
      <w:tr w:rsidR="006E5548" w:rsidRPr="008517EC" w:rsidTr="00D44979">
        <w:tc>
          <w:tcPr>
            <w:tcW w:w="2127" w:type="dxa"/>
          </w:tcPr>
          <w:p w:rsidR="006E5548" w:rsidRPr="001D4A1D" w:rsidRDefault="006E5548" w:rsidP="00162EB6">
            <w:pPr>
              <w:rPr>
                <w:rFonts w:cstheme="minorHAnsi"/>
                <w:b/>
              </w:rPr>
            </w:pPr>
            <w:r w:rsidRPr="001D4A1D">
              <w:rPr>
                <w:rFonts w:cstheme="minorHAnsi"/>
                <w:b/>
              </w:rPr>
              <w:t xml:space="preserve">Total number of pupils eligible for PPG </w:t>
            </w:r>
            <w:r w:rsidR="00305639" w:rsidRPr="001D4A1D">
              <w:rPr>
                <w:rFonts w:cstheme="minorHAnsi"/>
                <w:b/>
              </w:rPr>
              <w:t>(- LAC/Post LAC)</w:t>
            </w:r>
          </w:p>
        </w:tc>
        <w:tc>
          <w:tcPr>
            <w:tcW w:w="1559" w:type="dxa"/>
          </w:tcPr>
          <w:p w:rsidR="006E5548" w:rsidRPr="001D4A1D" w:rsidRDefault="001D4A1D" w:rsidP="00162EB6">
            <w:pPr>
              <w:rPr>
                <w:rFonts w:cstheme="minorHAnsi"/>
              </w:rPr>
            </w:pPr>
            <w:r>
              <w:rPr>
                <w:rFonts w:cstheme="minorHAnsi"/>
              </w:rPr>
              <w:t>49</w:t>
            </w:r>
          </w:p>
          <w:p w:rsidR="006E5548" w:rsidRPr="001D4A1D" w:rsidRDefault="006E5548" w:rsidP="00162EB6">
            <w:pPr>
              <w:rPr>
                <w:rFonts w:cstheme="minorHAnsi"/>
              </w:rPr>
            </w:pPr>
          </w:p>
        </w:tc>
        <w:tc>
          <w:tcPr>
            <w:tcW w:w="2835" w:type="dxa"/>
          </w:tcPr>
          <w:p w:rsidR="006E5548" w:rsidRPr="008517EC" w:rsidRDefault="006E5548" w:rsidP="005E2E6B">
            <w:pPr>
              <w:rPr>
                <w:rFonts w:cstheme="minorHAnsi"/>
                <w:b/>
              </w:rPr>
            </w:pPr>
            <w:r w:rsidRPr="008517EC">
              <w:rPr>
                <w:rFonts w:cstheme="minorHAnsi"/>
                <w:b/>
              </w:rPr>
              <w:t>Number of LAC/ Post LAC pupils</w:t>
            </w:r>
          </w:p>
        </w:tc>
        <w:tc>
          <w:tcPr>
            <w:tcW w:w="1559" w:type="dxa"/>
          </w:tcPr>
          <w:p w:rsidR="006E5548" w:rsidRPr="001D4A1D" w:rsidRDefault="001D4A1D" w:rsidP="005E2E6B">
            <w:pPr>
              <w:rPr>
                <w:rFonts w:cstheme="minorHAnsi"/>
              </w:rPr>
            </w:pPr>
            <w:r>
              <w:rPr>
                <w:rFonts w:cstheme="minorHAnsi"/>
              </w:rPr>
              <w:t>6</w:t>
            </w:r>
          </w:p>
        </w:tc>
        <w:tc>
          <w:tcPr>
            <w:tcW w:w="3686" w:type="dxa"/>
          </w:tcPr>
          <w:p w:rsidR="006E5548" w:rsidRPr="001D4A1D" w:rsidRDefault="006E5548" w:rsidP="00405010">
            <w:pPr>
              <w:rPr>
                <w:rFonts w:cstheme="minorHAnsi"/>
                <w:b/>
              </w:rPr>
            </w:pPr>
            <w:r w:rsidRPr="001D4A1D">
              <w:rPr>
                <w:rFonts w:cstheme="minorHAnsi"/>
                <w:b/>
              </w:rPr>
              <w:t>Date for next internal review of this strategy</w:t>
            </w:r>
          </w:p>
        </w:tc>
        <w:tc>
          <w:tcPr>
            <w:tcW w:w="2300" w:type="dxa"/>
          </w:tcPr>
          <w:p w:rsidR="006E5548" w:rsidRPr="001D4A1D" w:rsidRDefault="00C40383" w:rsidP="00405010">
            <w:pPr>
              <w:rPr>
                <w:rFonts w:cstheme="minorHAnsi"/>
              </w:rPr>
            </w:pPr>
            <w:r w:rsidRPr="001D4A1D">
              <w:rPr>
                <w:rFonts w:cstheme="minorHAnsi"/>
              </w:rPr>
              <w:t>Feb</w:t>
            </w:r>
            <w:r w:rsidR="0064363F">
              <w:rPr>
                <w:rFonts w:cstheme="minorHAnsi"/>
              </w:rPr>
              <w:t>ruary</w:t>
            </w:r>
            <w:r w:rsidRPr="001D4A1D">
              <w:rPr>
                <w:rFonts w:cstheme="minorHAnsi"/>
              </w:rPr>
              <w:t xml:space="preserve"> 2023</w:t>
            </w:r>
          </w:p>
        </w:tc>
      </w:tr>
    </w:tbl>
    <w:p w:rsidR="000D06F2" w:rsidRPr="008517EC" w:rsidRDefault="000D06F2" w:rsidP="000D06F2">
      <w:pPr>
        <w:rPr>
          <w:rFonts w:cstheme="minorHAnsi"/>
        </w:rPr>
      </w:pPr>
    </w:p>
    <w:p w:rsidR="0039240C" w:rsidRPr="008517EC" w:rsidRDefault="0039240C" w:rsidP="000D06F2">
      <w:pPr>
        <w:rPr>
          <w:rFonts w:cstheme="minorHAnsi"/>
        </w:rPr>
      </w:pPr>
    </w:p>
    <w:tbl>
      <w:tblPr>
        <w:tblStyle w:val="TableGrid"/>
        <w:tblW w:w="14034" w:type="dxa"/>
        <w:tblInd w:w="108" w:type="dxa"/>
        <w:tblLook w:val="04A0" w:firstRow="1" w:lastRow="0" w:firstColumn="1" w:lastColumn="0" w:noHBand="0" w:noVBand="1"/>
      </w:tblPr>
      <w:tblGrid>
        <w:gridCol w:w="426"/>
        <w:gridCol w:w="6591"/>
        <w:gridCol w:w="7017"/>
      </w:tblGrid>
      <w:tr w:rsidR="006236B4" w:rsidRPr="008517EC" w:rsidTr="00B541E0">
        <w:tc>
          <w:tcPr>
            <w:tcW w:w="7017" w:type="dxa"/>
            <w:gridSpan w:val="2"/>
            <w:shd w:val="clear" w:color="auto" w:fill="C6D9F1" w:themeFill="text2" w:themeFillTint="33"/>
          </w:tcPr>
          <w:p w:rsidR="006236B4" w:rsidRPr="008517EC" w:rsidRDefault="006236B4" w:rsidP="009C6D8C">
            <w:pPr>
              <w:rPr>
                <w:rFonts w:cstheme="minorHAnsi"/>
                <w:b/>
                <w:sz w:val="24"/>
                <w:szCs w:val="24"/>
              </w:rPr>
            </w:pPr>
            <w:r w:rsidRPr="008517EC">
              <w:rPr>
                <w:rFonts w:cstheme="minorHAnsi"/>
                <w:b/>
                <w:sz w:val="24"/>
                <w:szCs w:val="24"/>
              </w:rPr>
              <w:t>Current Attainment</w:t>
            </w:r>
          </w:p>
          <w:p w:rsidR="009C6D8C" w:rsidRPr="008517EC" w:rsidRDefault="009C6D8C" w:rsidP="009C6D8C">
            <w:pPr>
              <w:rPr>
                <w:rFonts w:cstheme="minorHAnsi"/>
                <w:b/>
                <w:sz w:val="24"/>
                <w:szCs w:val="24"/>
              </w:rPr>
            </w:pPr>
          </w:p>
        </w:tc>
        <w:tc>
          <w:tcPr>
            <w:tcW w:w="7017" w:type="dxa"/>
            <w:shd w:val="clear" w:color="auto" w:fill="C6D9F1" w:themeFill="text2" w:themeFillTint="33"/>
          </w:tcPr>
          <w:p w:rsidR="006236B4" w:rsidRPr="008517EC" w:rsidRDefault="006236B4" w:rsidP="009C6D8C">
            <w:pPr>
              <w:rPr>
                <w:rFonts w:cstheme="minorHAnsi"/>
                <w:b/>
                <w:sz w:val="24"/>
                <w:szCs w:val="24"/>
              </w:rPr>
            </w:pPr>
            <w:r w:rsidRPr="008517EC">
              <w:rPr>
                <w:rFonts w:cstheme="minorHAnsi"/>
                <w:b/>
                <w:sz w:val="24"/>
                <w:szCs w:val="24"/>
              </w:rPr>
              <w:t>Overall Aim</w:t>
            </w:r>
          </w:p>
        </w:tc>
      </w:tr>
      <w:tr w:rsidR="006236B4" w:rsidRPr="008517EC" w:rsidTr="00F346D5">
        <w:tc>
          <w:tcPr>
            <w:tcW w:w="7017" w:type="dxa"/>
            <w:gridSpan w:val="2"/>
          </w:tcPr>
          <w:p w:rsidR="006236B4" w:rsidRPr="008517EC" w:rsidRDefault="006236B4" w:rsidP="000D06F2">
            <w:pPr>
              <w:rPr>
                <w:rFonts w:cstheme="minorHAnsi"/>
              </w:rPr>
            </w:pPr>
            <w:r w:rsidRPr="008517EC">
              <w:rPr>
                <w:rFonts w:cstheme="minorHAnsi"/>
              </w:rPr>
              <w:t>All students ha</w:t>
            </w:r>
            <w:r w:rsidR="00A928D0">
              <w:rPr>
                <w:rFonts w:cstheme="minorHAnsi"/>
              </w:rPr>
              <w:t>ve an EHC plan. The majority and an increasing number</w:t>
            </w:r>
            <w:r w:rsidRPr="008517EC">
              <w:rPr>
                <w:rFonts w:cstheme="minorHAnsi"/>
              </w:rPr>
              <w:t xml:space="preserve"> of students are working below age related expectations</w:t>
            </w:r>
            <w:r w:rsidR="0087767B" w:rsidRPr="008517EC">
              <w:rPr>
                <w:rFonts w:cstheme="minorHAnsi"/>
              </w:rPr>
              <w:t xml:space="preserve">. </w:t>
            </w:r>
            <w:r w:rsidR="00F44F92" w:rsidRPr="008517EC">
              <w:rPr>
                <w:rFonts w:cstheme="minorHAnsi"/>
              </w:rPr>
              <w:t>In general Ashley High PP pupils achieve the same or better than their non PP peers.</w:t>
            </w:r>
          </w:p>
        </w:tc>
        <w:tc>
          <w:tcPr>
            <w:tcW w:w="7017" w:type="dxa"/>
          </w:tcPr>
          <w:p w:rsidR="006236B4" w:rsidRPr="008517EC" w:rsidRDefault="00C73BE6" w:rsidP="0015445E">
            <w:pPr>
              <w:rPr>
                <w:rFonts w:cstheme="minorHAnsi"/>
              </w:rPr>
            </w:pPr>
            <w:r w:rsidRPr="008517EC">
              <w:rPr>
                <w:rFonts w:cstheme="minorHAnsi"/>
              </w:rPr>
              <w:t xml:space="preserve">The targeted use of PPG will support us in achieving our personalised pupil </w:t>
            </w:r>
            <w:r w:rsidR="0015445E" w:rsidRPr="008517EC">
              <w:rPr>
                <w:rFonts w:cstheme="minorHAnsi"/>
              </w:rPr>
              <w:t>offer</w:t>
            </w:r>
            <w:r w:rsidR="00B748D0" w:rsidRPr="008517EC">
              <w:rPr>
                <w:rFonts w:cstheme="minorHAnsi"/>
              </w:rPr>
              <w:t xml:space="preserve"> for disadvantaged pupils</w:t>
            </w:r>
            <w:r w:rsidR="0015445E" w:rsidRPr="008517EC">
              <w:rPr>
                <w:rFonts w:cstheme="minorHAnsi"/>
              </w:rPr>
              <w:t>. The strategic use of PPG will</w:t>
            </w:r>
            <w:r w:rsidRPr="008517EC">
              <w:rPr>
                <w:rFonts w:cstheme="minorHAnsi"/>
              </w:rPr>
              <w:t xml:space="preserve"> facilitate this group of pupils</w:t>
            </w:r>
            <w:r w:rsidR="006236B4" w:rsidRPr="008517EC">
              <w:rPr>
                <w:rFonts w:cstheme="minorHAnsi"/>
              </w:rPr>
              <w:t xml:space="preserve"> achieving their full potential</w:t>
            </w:r>
            <w:r w:rsidR="000A6C52" w:rsidRPr="008517EC">
              <w:rPr>
                <w:rFonts w:cstheme="minorHAnsi"/>
              </w:rPr>
              <w:t xml:space="preserve"> and ensure when necessary they have full access to remote learning</w:t>
            </w:r>
            <w:r w:rsidR="0015445E" w:rsidRPr="008517EC">
              <w:rPr>
                <w:rFonts w:cstheme="minorHAnsi"/>
              </w:rPr>
              <w:t>.</w:t>
            </w:r>
          </w:p>
        </w:tc>
      </w:tr>
      <w:tr w:rsidR="000D06F2" w:rsidRPr="008517EC" w:rsidTr="00B541E0">
        <w:tc>
          <w:tcPr>
            <w:tcW w:w="14034" w:type="dxa"/>
            <w:gridSpan w:val="3"/>
            <w:shd w:val="clear" w:color="auto" w:fill="C6D9F1" w:themeFill="text2" w:themeFillTint="33"/>
          </w:tcPr>
          <w:p w:rsidR="000D06F2" w:rsidRPr="008517EC" w:rsidRDefault="00AF6A16" w:rsidP="009C6D8C">
            <w:pPr>
              <w:rPr>
                <w:rFonts w:cstheme="minorHAnsi"/>
                <w:b/>
                <w:sz w:val="24"/>
                <w:szCs w:val="24"/>
              </w:rPr>
            </w:pPr>
            <w:r w:rsidRPr="008517EC">
              <w:rPr>
                <w:rFonts w:cstheme="minorHAnsi"/>
                <w:b/>
                <w:sz w:val="24"/>
                <w:szCs w:val="24"/>
              </w:rPr>
              <w:t>Main b</w:t>
            </w:r>
            <w:r w:rsidR="000D06F2" w:rsidRPr="008517EC">
              <w:rPr>
                <w:rFonts w:cstheme="minorHAnsi"/>
                <w:b/>
                <w:sz w:val="24"/>
                <w:szCs w:val="24"/>
              </w:rPr>
              <w:t>arriers to future attainment (for pupils eligible for PP)</w:t>
            </w:r>
          </w:p>
          <w:p w:rsidR="000D06F2" w:rsidRPr="008517EC" w:rsidRDefault="000D06F2" w:rsidP="000D06F2">
            <w:pPr>
              <w:rPr>
                <w:rFonts w:cstheme="minorHAnsi"/>
                <w:sz w:val="24"/>
                <w:szCs w:val="24"/>
              </w:rPr>
            </w:pPr>
          </w:p>
        </w:tc>
      </w:tr>
      <w:tr w:rsidR="00C40383" w:rsidRPr="008517EC" w:rsidTr="0039240C">
        <w:tc>
          <w:tcPr>
            <w:tcW w:w="426" w:type="dxa"/>
          </w:tcPr>
          <w:p w:rsidR="00C40383" w:rsidRPr="0067501C" w:rsidRDefault="00C40383" w:rsidP="00C40383">
            <w:r w:rsidRPr="0067501C">
              <w:t>A.</w:t>
            </w:r>
          </w:p>
        </w:tc>
        <w:tc>
          <w:tcPr>
            <w:tcW w:w="13608" w:type="dxa"/>
            <w:gridSpan w:val="2"/>
          </w:tcPr>
          <w:p w:rsidR="00C40383" w:rsidRPr="0067501C" w:rsidRDefault="00C40383" w:rsidP="00C40383">
            <w:r w:rsidRPr="0067501C">
              <w:t>Social and emotional mental health, self-esteem, attachment, anxiety issues</w:t>
            </w:r>
          </w:p>
        </w:tc>
      </w:tr>
      <w:tr w:rsidR="00C40383" w:rsidRPr="008517EC" w:rsidTr="0039240C">
        <w:tc>
          <w:tcPr>
            <w:tcW w:w="426" w:type="dxa"/>
          </w:tcPr>
          <w:p w:rsidR="00C40383" w:rsidRPr="0067501C" w:rsidRDefault="00C40383" w:rsidP="00C40383">
            <w:r w:rsidRPr="0067501C">
              <w:t>B.</w:t>
            </w:r>
          </w:p>
        </w:tc>
        <w:tc>
          <w:tcPr>
            <w:tcW w:w="13608" w:type="dxa"/>
            <w:gridSpan w:val="2"/>
          </w:tcPr>
          <w:p w:rsidR="00C40383" w:rsidRDefault="00C40383" w:rsidP="00C40383">
            <w:r w:rsidRPr="0067501C">
              <w:t>ASC related behaviours, Sensory and environmental needs</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C.</w:t>
            </w:r>
          </w:p>
        </w:tc>
        <w:tc>
          <w:tcPr>
            <w:tcW w:w="13608" w:type="dxa"/>
            <w:gridSpan w:val="2"/>
          </w:tcPr>
          <w:p w:rsidR="00B25DD7" w:rsidRPr="008517EC" w:rsidRDefault="00B25DD7" w:rsidP="003853B5">
            <w:pPr>
              <w:rPr>
                <w:rFonts w:cstheme="minorHAnsi"/>
              </w:rPr>
            </w:pPr>
            <w:r w:rsidRPr="008517EC">
              <w:rPr>
                <w:rFonts w:cstheme="minorHAnsi"/>
              </w:rPr>
              <w:t>S</w:t>
            </w:r>
            <w:r w:rsidR="00977402" w:rsidRPr="008517EC">
              <w:rPr>
                <w:rFonts w:cstheme="minorHAnsi"/>
              </w:rPr>
              <w:t>peech and language, s</w:t>
            </w:r>
            <w:r w:rsidRPr="008517EC">
              <w:rPr>
                <w:rFonts w:cstheme="minorHAnsi"/>
              </w:rPr>
              <w:t xml:space="preserve">ocial communication and interaction difficulties  </w:t>
            </w:r>
          </w:p>
        </w:tc>
      </w:tr>
      <w:tr w:rsidR="00B25DD7" w:rsidRPr="008517EC" w:rsidTr="0039240C">
        <w:tc>
          <w:tcPr>
            <w:tcW w:w="426" w:type="dxa"/>
          </w:tcPr>
          <w:p w:rsidR="00B25DD7" w:rsidRPr="008517EC" w:rsidRDefault="00B25DD7" w:rsidP="000D06F2">
            <w:pPr>
              <w:rPr>
                <w:rFonts w:cstheme="minorHAnsi"/>
              </w:rPr>
            </w:pPr>
            <w:r w:rsidRPr="008517EC">
              <w:rPr>
                <w:rFonts w:cstheme="minorHAnsi"/>
              </w:rPr>
              <w:t>D.</w:t>
            </w:r>
          </w:p>
        </w:tc>
        <w:tc>
          <w:tcPr>
            <w:tcW w:w="13608" w:type="dxa"/>
            <w:gridSpan w:val="2"/>
          </w:tcPr>
          <w:p w:rsidR="00B25DD7" w:rsidRPr="008517EC" w:rsidRDefault="00AE0D3A" w:rsidP="00767BAC">
            <w:pPr>
              <w:rPr>
                <w:rFonts w:cstheme="minorHAnsi"/>
              </w:rPr>
            </w:pPr>
            <w:r>
              <w:rPr>
                <w:rFonts w:cstheme="minorHAnsi"/>
              </w:rPr>
              <w:t>Increasing number of</w:t>
            </w:r>
            <w:r w:rsidR="00767BAC" w:rsidRPr="008517EC">
              <w:rPr>
                <w:rFonts w:cstheme="minorHAnsi"/>
              </w:rPr>
              <w:t xml:space="preserve"> PP p</w:t>
            </w:r>
            <w:r w:rsidR="006236B4" w:rsidRPr="008517EC">
              <w:rPr>
                <w:rFonts w:cstheme="minorHAnsi"/>
              </w:rPr>
              <w:t>upils working below age related expectations</w:t>
            </w:r>
          </w:p>
        </w:tc>
      </w:tr>
      <w:tr w:rsidR="00B25DD7" w:rsidRPr="008517EC" w:rsidTr="0039240C">
        <w:tc>
          <w:tcPr>
            <w:tcW w:w="426" w:type="dxa"/>
          </w:tcPr>
          <w:p w:rsidR="00B25DD7" w:rsidRPr="008517EC" w:rsidRDefault="00B25DD7" w:rsidP="00062FD5">
            <w:pPr>
              <w:rPr>
                <w:rFonts w:cstheme="minorHAnsi"/>
              </w:rPr>
            </w:pPr>
            <w:r w:rsidRPr="008517EC">
              <w:rPr>
                <w:rFonts w:cstheme="minorHAnsi"/>
              </w:rPr>
              <w:t>E.</w:t>
            </w:r>
          </w:p>
        </w:tc>
        <w:tc>
          <w:tcPr>
            <w:tcW w:w="13608" w:type="dxa"/>
            <w:gridSpan w:val="2"/>
          </w:tcPr>
          <w:p w:rsidR="00B25DD7" w:rsidRPr="008517EC" w:rsidRDefault="00B25DD7" w:rsidP="00062FD5">
            <w:pPr>
              <w:rPr>
                <w:rFonts w:cstheme="minorHAnsi"/>
              </w:rPr>
            </w:pPr>
            <w:r w:rsidRPr="008517EC">
              <w:rPr>
                <w:rFonts w:cstheme="minorHAnsi"/>
              </w:rPr>
              <w:t xml:space="preserve">Lack of enrichment </w:t>
            </w:r>
            <w:r w:rsidR="003738F1">
              <w:rPr>
                <w:rFonts w:cstheme="minorHAnsi"/>
              </w:rPr>
              <w:t xml:space="preserve">and practical </w:t>
            </w:r>
            <w:r w:rsidRPr="008517EC">
              <w:rPr>
                <w:rFonts w:cstheme="minorHAnsi"/>
              </w:rPr>
              <w:t>experiences</w:t>
            </w:r>
          </w:p>
        </w:tc>
      </w:tr>
    </w:tbl>
    <w:p w:rsidR="00676E1A" w:rsidRPr="00676E1A" w:rsidRDefault="00676E1A" w:rsidP="00676E1A"/>
    <w:tbl>
      <w:tblPr>
        <w:tblW w:w="1507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21"/>
        <w:gridCol w:w="964"/>
        <w:gridCol w:w="2126"/>
        <w:gridCol w:w="1843"/>
        <w:gridCol w:w="8080"/>
      </w:tblGrid>
      <w:tr w:rsidR="00352ABD" w:rsidRPr="004623AE" w:rsidTr="00B541E0">
        <w:tc>
          <w:tcPr>
            <w:tcW w:w="15072" w:type="dxa"/>
            <w:gridSpan w:val="6"/>
            <w:shd w:val="clear" w:color="auto" w:fill="C6D9F1" w:themeFill="text2" w:themeFillTint="33"/>
          </w:tcPr>
          <w:p w:rsidR="00352ABD" w:rsidRPr="004623AE" w:rsidRDefault="00E43B49" w:rsidP="00767BAC">
            <w:pPr>
              <w:jc w:val="center"/>
              <w:rPr>
                <w:rFonts w:cstheme="minorHAnsi"/>
                <w:b/>
                <w:sz w:val="24"/>
                <w:szCs w:val="24"/>
              </w:rPr>
            </w:pPr>
            <w:r>
              <w:rPr>
                <w:rFonts w:cstheme="minorHAnsi"/>
                <w:b/>
                <w:sz w:val="24"/>
                <w:szCs w:val="24"/>
              </w:rPr>
              <w:t xml:space="preserve">Projected </w:t>
            </w:r>
            <w:r w:rsidR="00A912CC">
              <w:rPr>
                <w:rFonts w:cstheme="minorHAnsi"/>
                <w:b/>
                <w:color w:val="00B050"/>
                <w:sz w:val="24"/>
                <w:szCs w:val="24"/>
              </w:rPr>
              <w:t>and Actual</w:t>
            </w:r>
            <w:r w:rsidR="00C40383">
              <w:rPr>
                <w:rFonts w:cstheme="minorHAnsi"/>
                <w:b/>
                <w:sz w:val="24"/>
                <w:szCs w:val="24"/>
              </w:rPr>
              <w:t xml:space="preserve"> Spend for 2022/23</w:t>
            </w:r>
          </w:p>
        </w:tc>
      </w:tr>
      <w:tr w:rsidR="00352ABD" w:rsidRPr="004623AE" w:rsidTr="00676E1A">
        <w:trPr>
          <w:trHeight w:val="1224"/>
        </w:trPr>
        <w:tc>
          <w:tcPr>
            <w:tcW w:w="1038" w:type="dxa"/>
            <w:shd w:val="clear" w:color="auto" w:fill="C6D9F1" w:themeFill="text2" w:themeFillTint="33"/>
          </w:tcPr>
          <w:p w:rsidR="00352ABD" w:rsidRPr="004623AE" w:rsidRDefault="00352ABD" w:rsidP="00760A21">
            <w:pPr>
              <w:rPr>
                <w:rFonts w:cstheme="minorHAnsi"/>
                <w:b/>
                <w:sz w:val="20"/>
                <w:szCs w:val="20"/>
              </w:rPr>
            </w:pPr>
            <w:r w:rsidRPr="004623AE">
              <w:rPr>
                <w:rFonts w:cstheme="minorHAnsi"/>
                <w:b/>
                <w:sz w:val="20"/>
                <w:szCs w:val="20"/>
              </w:rPr>
              <w:t>PP Strategy ref:</w:t>
            </w:r>
          </w:p>
        </w:tc>
        <w:tc>
          <w:tcPr>
            <w:tcW w:w="1021" w:type="dxa"/>
            <w:shd w:val="clear" w:color="auto" w:fill="C6D9F1" w:themeFill="text2" w:themeFillTint="33"/>
          </w:tcPr>
          <w:p w:rsidR="00352ABD" w:rsidRPr="004623AE" w:rsidRDefault="00352ABD" w:rsidP="00760A21">
            <w:pPr>
              <w:rPr>
                <w:rFonts w:cstheme="minorHAnsi"/>
                <w:b/>
                <w:sz w:val="20"/>
                <w:szCs w:val="20"/>
              </w:rPr>
            </w:pPr>
            <w:r w:rsidRPr="004623AE">
              <w:rPr>
                <w:rFonts w:cstheme="minorHAnsi"/>
                <w:b/>
                <w:sz w:val="20"/>
                <w:szCs w:val="20"/>
              </w:rPr>
              <w:t>Pupil Premium Forecast Spend</w:t>
            </w:r>
          </w:p>
        </w:tc>
        <w:tc>
          <w:tcPr>
            <w:tcW w:w="964" w:type="dxa"/>
            <w:shd w:val="clear" w:color="auto" w:fill="C6D9F1" w:themeFill="text2" w:themeFillTint="33"/>
          </w:tcPr>
          <w:p w:rsidR="00352ABD" w:rsidRPr="004623AE" w:rsidRDefault="00352ABD" w:rsidP="009C02AA">
            <w:pPr>
              <w:rPr>
                <w:rFonts w:cstheme="minorHAnsi"/>
                <w:b/>
                <w:sz w:val="20"/>
                <w:szCs w:val="20"/>
              </w:rPr>
            </w:pPr>
            <w:r w:rsidRPr="004623AE">
              <w:rPr>
                <w:rFonts w:cstheme="minorHAnsi"/>
                <w:b/>
                <w:sz w:val="20"/>
                <w:szCs w:val="20"/>
              </w:rPr>
              <w:t>P</w:t>
            </w:r>
            <w:r w:rsidR="009C02AA" w:rsidRPr="004623AE">
              <w:rPr>
                <w:rFonts w:cstheme="minorHAnsi"/>
                <w:b/>
                <w:sz w:val="20"/>
                <w:szCs w:val="20"/>
              </w:rPr>
              <w:t>P</w:t>
            </w:r>
            <w:r w:rsidRPr="004623AE">
              <w:rPr>
                <w:rFonts w:cstheme="minorHAnsi"/>
                <w:b/>
                <w:sz w:val="20"/>
                <w:szCs w:val="20"/>
              </w:rPr>
              <w:t xml:space="preserve"> Actual Spend</w:t>
            </w:r>
          </w:p>
        </w:tc>
        <w:tc>
          <w:tcPr>
            <w:tcW w:w="2126" w:type="dxa"/>
            <w:shd w:val="clear" w:color="auto" w:fill="C6D9F1" w:themeFill="text2" w:themeFillTint="33"/>
          </w:tcPr>
          <w:p w:rsidR="00352ABD" w:rsidRPr="004623AE" w:rsidRDefault="009C6D8C" w:rsidP="00760A21">
            <w:pPr>
              <w:rPr>
                <w:rFonts w:cstheme="minorHAnsi"/>
                <w:b/>
                <w:sz w:val="20"/>
                <w:szCs w:val="20"/>
              </w:rPr>
            </w:pPr>
            <w:r w:rsidRPr="004623AE">
              <w:rPr>
                <w:rFonts w:cstheme="minorHAnsi"/>
                <w:b/>
                <w:sz w:val="20"/>
                <w:szCs w:val="20"/>
              </w:rPr>
              <w:t>Action/Approach</w:t>
            </w:r>
          </w:p>
        </w:tc>
        <w:tc>
          <w:tcPr>
            <w:tcW w:w="1843" w:type="dxa"/>
            <w:shd w:val="clear" w:color="auto" w:fill="C6D9F1" w:themeFill="text2" w:themeFillTint="33"/>
          </w:tcPr>
          <w:p w:rsidR="00352ABD" w:rsidRPr="004623AE" w:rsidRDefault="00352ABD" w:rsidP="00760A21">
            <w:pPr>
              <w:rPr>
                <w:rFonts w:cstheme="minorHAnsi"/>
                <w:b/>
                <w:sz w:val="20"/>
                <w:szCs w:val="20"/>
              </w:rPr>
            </w:pPr>
            <w:r w:rsidRPr="004623AE">
              <w:rPr>
                <w:rFonts w:cstheme="minorHAnsi"/>
                <w:b/>
                <w:sz w:val="20"/>
                <w:szCs w:val="20"/>
              </w:rPr>
              <w:t xml:space="preserve">Target Groups </w:t>
            </w:r>
          </w:p>
        </w:tc>
        <w:tc>
          <w:tcPr>
            <w:tcW w:w="8080" w:type="dxa"/>
            <w:shd w:val="clear" w:color="auto" w:fill="C6D9F1" w:themeFill="text2" w:themeFillTint="33"/>
          </w:tcPr>
          <w:p w:rsidR="00352ABD" w:rsidRPr="004623AE" w:rsidRDefault="0039240C" w:rsidP="00760A21">
            <w:pPr>
              <w:jc w:val="center"/>
              <w:rPr>
                <w:rFonts w:cstheme="minorHAnsi"/>
                <w:b/>
                <w:sz w:val="20"/>
                <w:szCs w:val="20"/>
              </w:rPr>
            </w:pPr>
            <w:r w:rsidRPr="004623AE">
              <w:rPr>
                <w:rFonts w:cstheme="minorHAnsi"/>
                <w:b/>
                <w:sz w:val="20"/>
                <w:szCs w:val="20"/>
              </w:rPr>
              <w:t>Success Criteria/Evidence of Impact measures</w:t>
            </w:r>
          </w:p>
        </w:tc>
      </w:tr>
      <w:tr w:rsidR="00352ABD" w:rsidRPr="004623AE" w:rsidTr="00676E1A">
        <w:tc>
          <w:tcPr>
            <w:tcW w:w="1038" w:type="dxa"/>
            <w:shd w:val="clear" w:color="auto" w:fill="auto"/>
          </w:tcPr>
          <w:p w:rsidR="00352ABD" w:rsidRPr="004623AE" w:rsidRDefault="006236B4" w:rsidP="006236B4">
            <w:pPr>
              <w:jc w:val="center"/>
              <w:rPr>
                <w:rFonts w:cstheme="minorHAnsi"/>
                <w:sz w:val="20"/>
                <w:szCs w:val="20"/>
              </w:rPr>
            </w:pPr>
            <w:r w:rsidRPr="004623AE">
              <w:rPr>
                <w:rFonts w:cstheme="minorHAnsi"/>
                <w:sz w:val="20"/>
                <w:szCs w:val="20"/>
              </w:rPr>
              <w:t>A</w:t>
            </w:r>
          </w:p>
        </w:tc>
        <w:tc>
          <w:tcPr>
            <w:tcW w:w="1021" w:type="dxa"/>
            <w:shd w:val="clear" w:color="auto" w:fill="auto"/>
          </w:tcPr>
          <w:p w:rsidR="009868CC" w:rsidRPr="004623AE" w:rsidRDefault="000E1F6D" w:rsidP="000B793F">
            <w:pPr>
              <w:rPr>
                <w:rFonts w:cstheme="minorHAnsi"/>
                <w:sz w:val="20"/>
                <w:szCs w:val="20"/>
              </w:rPr>
            </w:pPr>
            <w:r w:rsidRPr="004623AE">
              <w:rPr>
                <w:rFonts w:cstheme="minorHAnsi"/>
                <w:sz w:val="20"/>
                <w:szCs w:val="20"/>
              </w:rPr>
              <w:t>£8190</w:t>
            </w:r>
          </w:p>
          <w:p w:rsidR="003F761D" w:rsidRPr="004623AE" w:rsidRDefault="003F761D" w:rsidP="003F761D">
            <w:pPr>
              <w:spacing w:before="240"/>
              <w:rPr>
                <w:rFonts w:cstheme="minorHAnsi"/>
                <w:sz w:val="20"/>
                <w:szCs w:val="20"/>
              </w:rPr>
            </w:pPr>
          </w:p>
        </w:tc>
        <w:tc>
          <w:tcPr>
            <w:tcW w:w="964" w:type="dxa"/>
            <w:shd w:val="clear" w:color="auto" w:fill="auto"/>
          </w:tcPr>
          <w:p w:rsidR="00352ABD" w:rsidRPr="00A912CC" w:rsidRDefault="00A912CC" w:rsidP="00760A21">
            <w:pPr>
              <w:rPr>
                <w:rFonts w:cstheme="minorHAnsi"/>
                <w:b/>
                <w:color w:val="00B050"/>
                <w:sz w:val="20"/>
                <w:szCs w:val="20"/>
              </w:rPr>
            </w:pPr>
            <w:r>
              <w:rPr>
                <w:rFonts w:cstheme="minorHAnsi"/>
                <w:b/>
                <w:color w:val="00B050"/>
                <w:sz w:val="20"/>
                <w:szCs w:val="20"/>
              </w:rPr>
              <w:t>£6162</w:t>
            </w:r>
          </w:p>
        </w:tc>
        <w:tc>
          <w:tcPr>
            <w:tcW w:w="2126" w:type="dxa"/>
            <w:shd w:val="clear" w:color="auto" w:fill="auto"/>
          </w:tcPr>
          <w:p w:rsidR="00352ABD" w:rsidRPr="004623AE" w:rsidRDefault="00352ABD" w:rsidP="003F761D">
            <w:pPr>
              <w:rPr>
                <w:rFonts w:cstheme="minorHAnsi"/>
                <w:sz w:val="20"/>
                <w:szCs w:val="20"/>
              </w:rPr>
            </w:pPr>
            <w:r w:rsidRPr="004623AE">
              <w:rPr>
                <w:rFonts w:cstheme="minorHAnsi"/>
                <w:b/>
                <w:sz w:val="20"/>
                <w:szCs w:val="20"/>
              </w:rPr>
              <w:t xml:space="preserve">Counsellor/Reiki Therapist </w:t>
            </w:r>
            <w:r w:rsidR="0078211F" w:rsidRPr="004623AE">
              <w:rPr>
                <w:rFonts w:cstheme="minorHAnsi"/>
                <w:sz w:val="20"/>
                <w:szCs w:val="20"/>
              </w:rPr>
              <w:t xml:space="preserve">employed one day  </w:t>
            </w:r>
            <w:r w:rsidRPr="004623AE">
              <w:rPr>
                <w:rFonts w:cstheme="minorHAnsi"/>
                <w:sz w:val="20"/>
                <w:szCs w:val="20"/>
              </w:rPr>
              <w:t>per week</w:t>
            </w:r>
            <w:r w:rsidR="0078211F" w:rsidRPr="004623AE">
              <w:rPr>
                <w:rFonts w:cstheme="minorHAnsi"/>
                <w:sz w:val="20"/>
                <w:szCs w:val="20"/>
              </w:rPr>
              <w:t xml:space="preserve"> </w:t>
            </w:r>
          </w:p>
        </w:tc>
        <w:tc>
          <w:tcPr>
            <w:tcW w:w="1843" w:type="dxa"/>
            <w:shd w:val="clear" w:color="auto" w:fill="auto"/>
          </w:tcPr>
          <w:p w:rsidR="00352ABD" w:rsidRPr="004623AE" w:rsidRDefault="0084550B" w:rsidP="0084550B">
            <w:pPr>
              <w:pStyle w:val="NoSpacing"/>
              <w:rPr>
                <w:rFonts w:cstheme="minorHAnsi"/>
                <w:sz w:val="20"/>
                <w:szCs w:val="20"/>
              </w:rPr>
            </w:pPr>
            <w:r w:rsidRPr="004623AE">
              <w:rPr>
                <w:rFonts w:cstheme="minorHAnsi"/>
                <w:sz w:val="20"/>
                <w:szCs w:val="20"/>
              </w:rPr>
              <w:t xml:space="preserve">1-1 </w:t>
            </w:r>
            <w:r w:rsidR="008E6B55" w:rsidRPr="004623AE">
              <w:rPr>
                <w:rFonts w:cstheme="minorHAnsi"/>
                <w:sz w:val="20"/>
                <w:szCs w:val="20"/>
              </w:rPr>
              <w:t xml:space="preserve">counselling </w:t>
            </w:r>
            <w:r w:rsidR="00352ABD" w:rsidRPr="004623AE">
              <w:rPr>
                <w:rFonts w:cstheme="minorHAnsi"/>
                <w:sz w:val="20"/>
                <w:szCs w:val="20"/>
              </w:rPr>
              <w:t xml:space="preserve">sessions for the more vulnerable </w:t>
            </w:r>
            <w:r w:rsidR="008E6B55" w:rsidRPr="004623AE">
              <w:rPr>
                <w:rFonts w:cstheme="minorHAnsi"/>
                <w:sz w:val="20"/>
                <w:szCs w:val="20"/>
              </w:rPr>
              <w:t xml:space="preserve">PP </w:t>
            </w:r>
            <w:r w:rsidR="00352ABD" w:rsidRPr="004623AE">
              <w:rPr>
                <w:rFonts w:cstheme="minorHAnsi"/>
                <w:sz w:val="20"/>
                <w:szCs w:val="20"/>
              </w:rPr>
              <w:t xml:space="preserve">pupils. </w:t>
            </w:r>
          </w:p>
        </w:tc>
        <w:tc>
          <w:tcPr>
            <w:tcW w:w="8080" w:type="dxa"/>
            <w:shd w:val="clear" w:color="auto" w:fill="auto"/>
          </w:tcPr>
          <w:p w:rsidR="00352ABD" w:rsidRDefault="00413656" w:rsidP="00C40383">
            <w:pPr>
              <w:pStyle w:val="NoSpacing"/>
              <w:rPr>
                <w:rFonts w:cstheme="minorHAnsi"/>
              </w:rPr>
            </w:pPr>
            <w:r w:rsidRPr="004623AE">
              <w:rPr>
                <w:rFonts w:cstheme="minorHAnsi"/>
              </w:rPr>
              <w:t xml:space="preserve">The more vulnerable pupils </w:t>
            </w:r>
            <w:r w:rsidR="00B541E0" w:rsidRPr="004623AE">
              <w:rPr>
                <w:rFonts w:cstheme="minorHAnsi"/>
              </w:rPr>
              <w:t>will</w:t>
            </w:r>
            <w:r w:rsidR="00352ABD" w:rsidRPr="004623AE">
              <w:rPr>
                <w:rFonts w:cstheme="minorHAnsi"/>
              </w:rPr>
              <w:t xml:space="preserve"> access 1-1 counselling session</w:t>
            </w:r>
            <w:r w:rsidRPr="004623AE">
              <w:rPr>
                <w:rFonts w:cstheme="minorHAnsi"/>
              </w:rPr>
              <w:t xml:space="preserve">s with a trained counsellor. Pupil and family anxiety levels </w:t>
            </w:r>
            <w:r w:rsidR="00B541E0" w:rsidRPr="004623AE">
              <w:rPr>
                <w:rFonts w:cstheme="minorHAnsi"/>
              </w:rPr>
              <w:t>will be</w:t>
            </w:r>
            <w:r w:rsidR="00352ABD" w:rsidRPr="004623AE">
              <w:rPr>
                <w:rFonts w:cstheme="minorHAnsi"/>
              </w:rPr>
              <w:t xml:space="preserve"> reduced and strategies given to deal with personal issues</w:t>
            </w:r>
            <w:r w:rsidR="00441448" w:rsidRPr="004623AE">
              <w:rPr>
                <w:rFonts w:cstheme="minorHAnsi"/>
              </w:rPr>
              <w:t xml:space="preserve">, including </w:t>
            </w:r>
            <w:r w:rsidRPr="004623AE">
              <w:rPr>
                <w:rFonts w:cstheme="minorHAnsi"/>
              </w:rPr>
              <w:t>anxieties linked to the pandemic.</w:t>
            </w:r>
            <w:r w:rsidR="00352ABD" w:rsidRPr="004623AE">
              <w:rPr>
                <w:rFonts w:cstheme="minorHAnsi"/>
              </w:rPr>
              <w:t xml:space="preserve"> Improved emotional wellbeing, self-esteem and resilie</w:t>
            </w:r>
            <w:r w:rsidR="00C40383">
              <w:rPr>
                <w:rFonts w:cstheme="minorHAnsi"/>
              </w:rPr>
              <w:t>nce in targeted PP children</w:t>
            </w:r>
            <w:r w:rsidR="00BB67A2" w:rsidRPr="004623AE">
              <w:rPr>
                <w:rFonts w:cstheme="minorHAnsi"/>
              </w:rPr>
              <w:t>.</w:t>
            </w:r>
            <w:r w:rsidR="00820CBC" w:rsidRPr="004623AE">
              <w:rPr>
                <w:rFonts w:cstheme="minorHAnsi"/>
              </w:rPr>
              <w:t xml:space="preserve"> </w:t>
            </w:r>
            <w:r w:rsidR="00BB67A2" w:rsidRPr="004623AE">
              <w:rPr>
                <w:rFonts w:cstheme="minorHAnsi"/>
              </w:rPr>
              <w:t>Impact evidence for individual PP pupils will be available.</w:t>
            </w:r>
          </w:p>
          <w:p w:rsidR="00E43B49" w:rsidRPr="00E43B49" w:rsidRDefault="00E43B49" w:rsidP="00BE6A66">
            <w:pPr>
              <w:pStyle w:val="NoSpacing"/>
              <w:rPr>
                <w:rFonts w:cstheme="minorHAnsi"/>
                <w:color w:val="00B050"/>
              </w:rPr>
            </w:pPr>
            <w:r>
              <w:rPr>
                <w:rFonts w:cstheme="minorHAnsi"/>
                <w:color w:val="00B050"/>
              </w:rPr>
              <w:t xml:space="preserve">September 2023 </w:t>
            </w:r>
            <w:r w:rsidR="00E76FD3">
              <w:rPr>
                <w:rFonts w:cstheme="minorHAnsi"/>
                <w:color w:val="00B050"/>
              </w:rPr>
              <w:t>–</w:t>
            </w:r>
            <w:r>
              <w:rPr>
                <w:rFonts w:cstheme="minorHAnsi"/>
                <w:color w:val="00B050"/>
              </w:rPr>
              <w:t xml:space="preserve"> </w:t>
            </w:r>
            <w:r w:rsidR="00E76FD3">
              <w:rPr>
                <w:rFonts w:cstheme="minorHAnsi"/>
                <w:color w:val="00B050"/>
              </w:rPr>
              <w:t>A to</w:t>
            </w:r>
            <w:r w:rsidR="00A912CC">
              <w:rPr>
                <w:rFonts w:cstheme="minorHAnsi"/>
                <w:color w:val="00B050"/>
              </w:rPr>
              <w:t>tal of 9</w:t>
            </w:r>
            <w:r w:rsidR="00E76FD3">
              <w:rPr>
                <w:rFonts w:cstheme="minorHAnsi"/>
                <w:color w:val="00B050"/>
              </w:rPr>
              <w:t xml:space="preserve"> pupil premium pupils accessed counselling session</w:t>
            </w:r>
            <w:r w:rsidR="00A912CC">
              <w:rPr>
                <w:rFonts w:cstheme="minorHAnsi"/>
                <w:color w:val="00B050"/>
              </w:rPr>
              <w:t>s</w:t>
            </w:r>
            <w:r w:rsidR="00E76FD3">
              <w:rPr>
                <w:rFonts w:cstheme="minorHAnsi"/>
                <w:color w:val="00B050"/>
              </w:rPr>
              <w:t>. Pupils felt they had benefited from seeing the counsellor and had an opportunity to speak to someone that was not connected</w:t>
            </w:r>
            <w:r w:rsidR="00A912CC">
              <w:rPr>
                <w:rFonts w:cstheme="minorHAnsi"/>
                <w:color w:val="00B050"/>
              </w:rPr>
              <w:t xml:space="preserve"> to</w:t>
            </w:r>
            <w:r w:rsidR="00E76FD3">
              <w:rPr>
                <w:rFonts w:cstheme="minorHAnsi"/>
                <w:color w:val="00B050"/>
              </w:rPr>
              <w:t xml:space="preserve">/independent from school and school staff. Verbal feedback confirmed that they liked the opportunity to discuss their problems in a confidential environment. </w:t>
            </w:r>
            <w:r w:rsidR="00BE6A66">
              <w:rPr>
                <w:rFonts w:cstheme="minorHAnsi"/>
                <w:color w:val="00B050"/>
              </w:rPr>
              <w:t xml:space="preserve">Parents were all asked for consent when a referral to counselling was made. Parents have expressed that working with the counsellor has helped their child work through problems and in some cases have reduced anxiety levels. </w:t>
            </w:r>
          </w:p>
        </w:tc>
      </w:tr>
      <w:tr w:rsidR="005B29BC" w:rsidRPr="004623AE" w:rsidTr="00676E1A">
        <w:trPr>
          <w:trHeight w:val="1611"/>
        </w:trPr>
        <w:tc>
          <w:tcPr>
            <w:tcW w:w="1038" w:type="dxa"/>
            <w:shd w:val="clear" w:color="auto" w:fill="auto"/>
          </w:tcPr>
          <w:p w:rsidR="005B29BC" w:rsidRPr="004623AE" w:rsidRDefault="005B29BC" w:rsidP="00760A21">
            <w:pPr>
              <w:jc w:val="center"/>
              <w:rPr>
                <w:rFonts w:cstheme="minorHAnsi"/>
                <w:sz w:val="20"/>
                <w:szCs w:val="20"/>
              </w:rPr>
            </w:pPr>
            <w:r w:rsidRPr="004623AE">
              <w:rPr>
                <w:rFonts w:cstheme="minorHAnsi"/>
                <w:sz w:val="20"/>
                <w:szCs w:val="20"/>
              </w:rPr>
              <w:t>B</w:t>
            </w:r>
          </w:p>
        </w:tc>
        <w:tc>
          <w:tcPr>
            <w:tcW w:w="1021" w:type="dxa"/>
            <w:shd w:val="clear" w:color="auto" w:fill="auto"/>
          </w:tcPr>
          <w:p w:rsidR="005B29BC" w:rsidRPr="004623AE" w:rsidRDefault="00153558" w:rsidP="00760A21">
            <w:pPr>
              <w:rPr>
                <w:rFonts w:cstheme="minorHAnsi"/>
                <w:sz w:val="20"/>
                <w:szCs w:val="20"/>
              </w:rPr>
            </w:pPr>
            <w:r w:rsidRPr="00153558">
              <w:rPr>
                <w:rFonts w:cstheme="minorHAnsi"/>
                <w:sz w:val="20"/>
                <w:szCs w:val="20"/>
              </w:rPr>
              <w:t>£13,300</w:t>
            </w:r>
          </w:p>
        </w:tc>
        <w:tc>
          <w:tcPr>
            <w:tcW w:w="964" w:type="dxa"/>
            <w:shd w:val="clear" w:color="auto" w:fill="auto"/>
          </w:tcPr>
          <w:p w:rsidR="005B29BC" w:rsidRPr="00676E1A" w:rsidRDefault="00676E1A" w:rsidP="00760A21">
            <w:pPr>
              <w:rPr>
                <w:rFonts w:cstheme="minorHAnsi"/>
                <w:b/>
                <w:color w:val="00B050"/>
                <w:sz w:val="20"/>
                <w:szCs w:val="20"/>
              </w:rPr>
            </w:pPr>
            <w:r w:rsidRPr="00676E1A">
              <w:rPr>
                <w:rFonts w:cstheme="minorHAnsi"/>
                <w:b/>
                <w:color w:val="00B050"/>
                <w:sz w:val="20"/>
                <w:szCs w:val="20"/>
              </w:rPr>
              <w:t>£11,670</w:t>
            </w:r>
          </w:p>
        </w:tc>
        <w:tc>
          <w:tcPr>
            <w:tcW w:w="2126" w:type="dxa"/>
            <w:shd w:val="clear" w:color="auto" w:fill="auto"/>
          </w:tcPr>
          <w:p w:rsidR="005B29BC" w:rsidRPr="004623AE" w:rsidRDefault="005B29BC" w:rsidP="00760A21">
            <w:pPr>
              <w:rPr>
                <w:rFonts w:cstheme="minorHAnsi"/>
                <w:b/>
                <w:sz w:val="20"/>
                <w:szCs w:val="20"/>
              </w:rPr>
            </w:pPr>
            <w:r w:rsidRPr="004623AE">
              <w:rPr>
                <w:rFonts w:cstheme="minorHAnsi"/>
                <w:b/>
                <w:sz w:val="20"/>
                <w:szCs w:val="20"/>
              </w:rPr>
              <w:t xml:space="preserve">Occupational Therapist </w:t>
            </w:r>
            <w:r w:rsidRPr="004623AE">
              <w:rPr>
                <w:rFonts w:cstheme="minorHAnsi"/>
                <w:sz w:val="20"/>
                <w:szCs w:val="20"/>
              </w:rPr>
              <w:t>for one day per week</w:t>
            </w:r>
          </w:p>
        </w:tc>
        <w:tc>
          <w:tcPr>
            <w:tcW w:w="1843" w:type="dxa"/>
            <w:shd w:val="clear" w:color="auto" w:fill="auto"/>
          </w:tcPr>
          <w:p w:rsidR="005B29BC" w:rsidRPr="004623AE" w:rsidRDefault="0078211F" w:rsidP="0078211F">
            <w:pPr>
              <w:pStyle w:val="NoSpacing"/>
              <w:rPr>
                <w:rFonts w:cstheme="minorHAnsi"/>
                <w:sz w:val="20"/>
                <w:szCs w:val="20"/>
              </w:rPr>
            </w:pPr>
            <w:r w:rsidRPr="004623AE">
              <w:rPr>
                <w:rFonts w:cstheme="minorHAnsi"/>
                <w:sz w:val="20"/>
                <w:szCs w:val="20"/>
              </w:rPr>
              <w:t xml:space="preserve">All PP pupils with sensory issues, including initial full sensory assessments and report for Year 7 pupils </w:t>
            </w:r>
          </w:p>
        </w:tc>
        <w:tc>
          <w:tcPr>
            <w:tcW w:w="8080" w:type="dxa"/>
            <w:shd w:val="clear" w:color="auto" w:fill="auto"/>
          </w:tcPr>
          <w:p w:rsidR="00BB67A2" w:rsidRDefault="005B29BC" w:rsidP="00C40383">
            <w:pPr>
              <w:pStyle w:val="NoSpacing"/>
              <w:rPr>
                <w:rFonts w:cstheme="minorHAnsi"/>
              </w:rPr>
            </w:pPr>
            <w:r w:rsidRPr="004623AE">
              <w:rPr>
                <w:rFonts w:cstheme="minorHAnsi"/>
              </w:rPr>
              <w:t>OT spe</w:t>
            </w:r>
            <w:r w:rsidR="00413656" w:rsidRPr="004623AE">
              <w:rPr>
                <w:rFonts w:cstheme="minorHAnsi"/>
              </w:rPr>
              <w:t xml:space="preserve">cialising in sensory needs </w:t>
            </w:r>
            <w:r w:rsidR="0082788E" w:rsidRPr="004623AE">
              <w:rPr>
                <w:rFonts w:cstheme="minorHAnsi"/>
              </w:rPr>
              <w:t>will</w:t>
            </w:r>
            <w:r w:rsidR="00413656" w:rsidRPr="004623AE">
              <w:rPr>
                <w:rFonts w:cstheme="minorHAnsi"/>
              </w:rPr>
              <w:t xml:space="preserve"> </w:t>
            </w:r>
            <w:r w:rsidRPr="004623AE">
              <w:rPr>
                <w:rFonts w:cstheme="minorHAnsi"/>
              </w:rPr>
              <w:t>work with pupils using the ALERT programme</w:t>
            </w:r>
            <w:r w:rsidR="00BB67A2" w:rsidRPr="004623AE">
              <w:rPr>
                <w:rFonts w:cstheme="minorHAnsi"/>
              </w:rPr>
              <w:t xml:space="preserve">. </w:t>
            </w:r>
            <w:r w:rsidR="00413656" w:rsidRPr="004623AE">
              <w:rPr>
                <w:rFonts w:cstheme="minorHAnsi"/>
              </w:rPr>
              <w:t>Identified p</w:t>
            </w:r>
            <w:r w:rsidR="00BB67A2" w:rsidRPr="004623AE">
              <w:rPr>
                <w:rFonts w:cstheme="minorHAnsi"/>
              </w:rPr>
              <w:t xml:space="preserve">upils </w:t>
            </w:r>
            <w:r w:rsidR="0082788E" w:rsidRPr="004623AE">
              <w:rPr>
                <w:rFonts w:cstheme="minorHAnsi"/>
              </w:rPr>
              <w:t xml:space="preserve">will </w:t>
            </w:r>
            <w:r w:rsidR="00BB67A2" w:rsidRPr="004623AE">
              <w:rPr>
                <w:rFonts w:cstheme="minorHAnsi"/>
              </w:rPr>
              <w:t>have a full sensory assessment with a written report then provided for families advising on</w:t>
            </w:r>
            <w:r w:rsidR="00C40383">
              <w:rPr>
                <w:rFonts w:cstheme="minorHAnsi"/>
              </w:rPr>
              <w:t xml:space="preserve"> specific targets and resources</w:t>
            </w:r>
            <w:r w:rsidR="00BB67A2" w:rsidRPr="004623AE">
              <w:rPr>
                <w:rFonts w:cstheme="minorHAnsi"/>
              </w:rPr>
              <w:t xml:space="preserve">. </w:t>
            </w:r>
            <w:r w:rsidR="0031614E" w:rsidRPr="004623AE">
              <w:rPr>
                <w:rFonts w:cstheme="minorHAnsi"/>
              </w:rPr>
              <w:t xml:space="preserve">Resource materials </w:t>
            </w:r>
            <w:r w:rsidR="0082788E" w:rsidRPr="004623AE">
              <w:rPr>
                <w:rFonts w:cstheme="minorHAnsi"/>
              </w:rPr>
              <w:t>will be made available</w:t>
            </w:r>
            <w:r w:rsidR="0031614E" w:rsidRPr="004623AE">
              <w:rPr>
                <w:rFonts w:cstheme="minorHAnsi"/>
              </w:rPr>
              <w:t xml:space="preserve"> to parents where appropriate. </w:t>
            </w:r>
            <w:r w:rsidR="00BB67A2" w:rsidRPr="004623AE">
              <w:rPr>
                <w:rFonts w:cstheme="minorHAnsi"/>
              </w:rPr>
              <w:t xml:space="preserve">Summary reports of progress </w:t>
            </w:r>
            <w:r w:rsidR="0082788E" w:rsidRPr="004623AE">
              <w:rPr>
                <w:rFonts w:cstheme="minorHAnsi"/>
              </w:rPr>
              <w:t>will be avail</w:t>
            </w:r>
            <w:r w:rsidR="004623AE">
              <w:rPr>
                <w:rFonts w:cstheme="minorHAnsi"/>
              </w:rPr>
              <w:t>able to support annual reviews</w:t>
            </w:r>
            <w:r w:rsidR="0082788E" w:rsidRPr="004623AE">
              <w:rPr>
                <w:rFonts w:cstheme="minorHAnsi"/>
              </w:rPr>
              <w:t>/</w:t>
            </w:r>
            <w:r w:rsidR="004623AE">
              <w:rPr>
                <w:rFonts w:cstheme="minorHAnsi"/>
              </w:rPr>
              <w:t xml:space="preserve"> </w:t>
            </w:r>
            <w:r w:rsidR="0082788E" w:rsidRPr="004623AE">
              <w:rPr>
                <w:rFonts w:cstheme="minorHAnsi"/>
              </w:rPr>
              <w:t>PEPS</w:t>
            </w:r>
            <w:r w:rsidR="004623AE">
              <w:rPr>
                <w:rFonts w:cstheme="minorHAnsi"/>
              </w:rPr>
              <w:t>.</w:t>
            </w:r>
          </w:p>
          <w:p w:rsidR="00BE6A66" w:rsidRDefault="00BE6A66" w:rsidP="00C40383">
            <w:pPr>
              <w:pStyle w:val="NoSpacing"/>
              <w:rPr>
                <w:rFonts w:cstheme="minorHAnsi"/>
                <w:color w:val="00B050"/>
              </w:rPr>
            </w:pPr>
            <w:r>
              <w:rPr>
                <w:rFonts w:cstheme="minorHAnsi"/>
                <w:color w:val="00B050"/>
              </w:rPr>
              <w:t xml:space="preserve">September 2023 – </w:t>
            </w:r>
            <w:r w:rsidR="00A912CC">
              <w:rPr>
                <w:rFonts w:cstheme="minorHAnsi"/>
                <w:color w:val="00B050"/>
              </w:rPr>
              <w:t xml:space="preserve">22 </w:t>
            </w:r>
            <w:r>
              <w:rPr>
                <w:rFonts w:cstheme="minorHAnsi"/>
                <w:color w:val="00B050"/>
              </w:rPr>
              <w:t>PP eligible pupils saw the OT</w:t>
            </w:r>
            <w:r w:rsidR="00AE15B9">
              <w:rPr>
                <w:rFonts w:cstheme="minorHAnsi"/>
                <w:color w:val="00B050"/>
              </w:rPr>
              <w:t xml:space="preserve"> throughout the school</w:t>
            </w:r>
            <w:r>
              <w:rPr>
                <w:rFonts w:cstheme="minorHAnsi"/>
                <w:color w:val="00B050"/>
              </w:rPr>
              <w:t xml:space="preserve">. ALERT programme completed with all Year 7 which included 11 PP eligible children. </w:t>
            </w:r>
            <w:proofErr w:type="spellStart"/>
            <w:r>
              <w:rPr>
                <w:rFonts w:cstheme="minorHAnsi"/>
                <w:color w:val="00B050"/>
              </w:rPr>
              <w:t>Yr</w:t>
            </w:r>
            <w:proofErr w:type="spellEnd"/>
            <w:r>
              <w:rPr>
                <w:rFonts w:cstheme="minorHAnsi"/>
                <w:color w:val="00B050"/>
              </w:rPr>
              <w:t xml:space="preserve"> 7 staff have confirmed that this helped to improve pupil’s emotional recognition and regulation. Each child has identified strategies that they can use independently to regulate their emotions. Written reports are provided to specific families as part of the annual review process. The biggest impact has been seen in a number of children who have reduced the number of warning</w:t>
            </w:r>
            <w:r w:rsidR="00A912CC">
              <w:rPr>
                <w:rFonts w:cstheme="minorHAnsi"/>
                <w:color w:val="00B050"/>
              </w:rPr>
              <w:t>s</w:t>
            </w:r>
            <w:r>
              <w:rPr>
                <w:rFonts w:cstheme="minorHAnsi"/>
                <w:color w:val="00B050"/>
              </w:rPr>
              <w:t xml:space="preserve"> received and there has also been a decrease in the number of physical restraint</w:t>
            </w:r>
            <w:r w:rsidR="00A912CC">
              <w:rPr>
                <w:rFonts w:cstheme="minorHAnsi"/>
                <w:color w:val="00B050"/>
              </w:rPr>
              <w:t>s</w:t>
            </w:r>
            <w:r>
              <w:rPr>
                <w:rFonts w:cstheme="minorHAnsi"/>
                <w:color w:val="00B050"/>
              </w:rPr>
              <w:t xml:space="preserve">. </w:t>
            </w:r>
          </w:p>
          <w:p w:rsidR="00AE15B9" w:rsidRDefault="00AE15B9" w:rsidP="00C40383">
            <w:pPr>
              <w:pStyle w:val="NoSpacing"/>
              <w:rPr>
                <w:rFonts w:cstheme="minorHAnsi"/>
                <w:color w:val="00B050"/>
              </w:rPr>
            </w:pPr>
            <w:r>
              <w:rPr>
                <w:rFonts w:cstheme="minorHAnsi"/>
                <w:color w:val="00B050"/>
              </w:rPr>
              <w:t xml:space="preserve">The OT worked with a group of 3 PP premium children to improve fine motor skills. This has helped them to develop their skills and through collaboration with staff, has given them strategies to use with pupils in their own lessons. </w:t>
            </w:r>
          </w:p>
          <w:p w:rsidR="00676E1A" w:rsidRPr="00BE6A66" w:rsidRDefault="00AE15B9" w:rsidP="00C40383">
            <w:pPr>
              <w:pStyle w:val="NoSpacing"/>
              <w:rPr>
                <w:rFonts w:cstheme="minorHAnsi"/>
                <w:color w:val="00B050"/>
              </w:rPr>
            </w:pPr>
            <w:r>
              <w:rPr>
                <w:rFonts w:cstheme="minorHAnsi"/>
                <w:color w:val="00B050"/>
              </w:rPr>
              <w:t>There are also a range of individual resources/strategies in place to enable PP pupils to access the learning environment.</w:t>
            </w:r>
          </w:p>
        </w:tc>
      </w:tr>
      <w:tr w:rsidR="00676E1A" w:rsidRPr="004623AE" w:rsidTr="00676E1A">
        <w:trPr>
          <w:trHeight w:val="1125"/>
        </w:trPr>
        <w:tc>
          <w:tcPr>
            <w:tcW w:w="1038" w:type="dxa"/>
            <w:shd w:val="clear" w:color="auto" w:fill="auto"/>
          </w:tcPr>
          <w:p w:rsidR="00676E1A" w:rsidRPr="004623AE" w:rsidRDefault="00676E1A" w:rsidP="00760A21">
            <w:pPr>
              <w:jc w:val="center"/>
              <w:rPr>
                <w:rFonts w:cstheme="minorHAnsi"/>
                <w:sz w:val="20"/>
                <w:szCs w:val="20"/>
              </w:rPr>
            </w:pPr>
            <w:r w:rsidRPr="004623AE">
              <w:rPr>
                <w:rFonts w:cstheme="minorHAnsi"/>
                <w:sz w:val="20"/>
                <w:szCs w:val="20"/>
              </w:rPr>
              <w:t>C</w:t>
            </w:r>
          </w:p>
        </w:tc>
        <w:tc>
          <w:tcPr>
            <w:tcW w:w="1021" w:type="dxa"/>
            <w:shd w:val="clear" w:color="auto" w:fill="auto"/>
          </w:tcPr>
          <w:p w:rsidR="00676E1A" w:rsidRPr="004623AE" w:rsidRDefault="00676E1A" w:rsidP="00760A21">
            <w:pPr>
              <w:rPr>
                <w:rFonts w:cstheme="minorHAnsi"/>
                <w:sz w:val="20"/>
                <w:szCs w:val="20"/>
              </w:rPr>
            </w:pPr>
            <w:r>
              <w:rPr>
                <w:rFonts w:cstheme="minorHAnsi"/>
                <w:sz w:val="20"/>
                <w:szCs w:val="20"/>
              </w:rPr>
              <w:t>£10232</w:t>
            </w:r>
          </w:p>
          <w:p w:rsidR="00676E1A" w:rsidRPr="004623AE" w:rsidRDefault="00676E1A" w:rsidP="00760A21">
            <w:pPr>
              <w:rPr>
                <w:rFonts w:cstheme="minorHAnsi"/>
                <w:sz w:val="20"/>
                <w:szCs w:val="20"/>
              </w:rPr>
            </w:pPr>
          </w:p>
          <w:p w:rsidR="00676E1A" w:rsidRPr="004623AE" w:rsidRDefault="00676E1A" w:rsidP="00760A21">
            <w:pPr>
              <w:rPr>
                <w:rFonts w:cstheme="minorHAnsi"/>
                <w:sz w:val="20"/>
                <w:szCs w:val="20"/>
              </w:rPr>
            </w:pPr>
          </w:p>
          <w:p w:rsidR="00676E1A" w:rsidRPr="004623AE" w:rsidRDefault="00676E1A" w:rsidP="00760A21">
            <w:pPr>
              <w:rPr>
                <w:rFonts w:cstheme="minorHAnsi"/>
                <w:sz w:val="20"/>
                <w:szCs w:val="20"/>
              </w:rPr>
            </w:pPr>
          </w:p>
        </w:tc>
        <w:tc>
          <w:tcPr>
            <w:tcW w:w="964" w:type="dxa"/>
            <w:vMerge w:val="restart"/>
            <w:shd w:val="clear" w:color="auto" w:fill="auto"/>
          </w:tcPr>
          <w:p w:rsidR="00676E1A" w:rsidRPr="00676E1A" w:rsidRDefault="00676E1A" w:rsidP="00413656">
            <w:pPr>
              <w:rPr>
                <w:rFonts w:cstheme="minorHAnsi"/>
                <w:b/>
                <w:color w:val="00B050"/>
                <w:sz w:val="20"/>
                <w:szCs w:val="20"/>
              </w:rPr>
            </w:pPr>
            <w:r w:rsidRPr="00676E1A">
              <w:rPr>
                <w:rFonts w:cstheme="minorHAnsi"/>
                <w:b/>
                <w:color w:val="00B050"/>
                <w:sz w:val="20"/>
                <w:szCs w:val="20"/>
              </w:rPr>
              <w:t>£27,879</w:t>
            </w:r>
          </w:p>
        </w:tc>
        <w:tc>
          <w:tcPr>
            <w:tcW w:w="2126" w:type="dxa"/>
            <w:shd w:val="clear" w:color="auto" w:fill="auto"/>
          </w:tcPr>
          <w:p w:rsidR="00676E1A" w:rsidRPr="004623AE" w:rsidRDefault="00676E1A" w:rsidP="00767BAC">
            <w:pPr>
              <w:pStyle w:val="NoSpacing"/>
              <w:rPr>
                <w:rFonts w:cstheme="minorHAnsi"/>
                <w:sz w:val="20"/>
                <w:szCs w:val="20"/>
              </w:rPr>
            </w:pPr>
            <w:r w:rsidRPr="004623AE">
              <w:rPr>
                <w:rFonts w:cstheme="minorHAnsi"/>
                <w:b/>
                <w:sz w:val="20"/>
                <w:szCs w:val="20"/>
              </w:rPr>
              <w:t>Speech and Language Therapist</w:t>
            </w:r>
            <w:r w:rsidRPr="004623AE">
              <w:rPr>
                <w:rFonts w:cstheme="minorHAnsi"/>
                <w:sz w:val="20"/>
                <w:szCs w:val="20"/>
              </w:rPr>
              <w:t xml:space="preserve"> employed for two days per week</w:t>
            </w:r>
          </w:p>
        </w:tc>
        <w:tc>
          <w:tcPr>
            <w:tcW w:w="1843" w:type="dxa"/>
            <w:shd w:val="clear" w:color="auto" w:fill="auto"/>
          </w:tcPr>
          <w:p w:rsidR="00676E1A" w:rsidRPr="004623AE" w:rsidRDefault="00676E1A" w:rsidP="00760A21">
            <w:pPr>
              <w:rPr>
                <w:rFonts w:cstheme="minorHAnsi"/>
                <w:sz w:val="20"/>
                <w:szCs w:val="20"/>
              </w:rPr>
            </w:pPr>
            <w:r w:rsidRPr="004623AE">
              <w:rPr>
                <w:rFonts w:cstheme="minorHAnsi"/>
                <w:sz w:val="20"/>
                <w:szCs w:val="20"/>
              </w:rPr>
              <w:t>All PP pupils with identified Speech, Language and Communication needs (SLCN)</w:t>
            </w:r>
          </w:p>
          <w:p w:rsidR="00676E1A" w:rsidRPr="004623AE" w:rsidRDefault="00676E1A" w:rsidP="00760A21">
            <w:pPr>
              <w:rPr>
                <w:rFonts w:cstheme="minorHAnsi"/>
                <w:sz w:val="20"/>
                <w:szCs w:val="20"/>
              </w:rPr>
            </w:pPr>
          </w:p>
        </w:tc>
        <w:tc>
          <w:tcPr>
            <w:tcW w:w="8080" w:type="dxa"/>
            <w:vMerge w:val="restart"/>
            <w:shd w:val="clear" w:color="auto" w:fill="auto"/>
          </w:tcPr>
          <w:p w:rsidR="00676E1A" w:rsidRPr="004623AE" w:rsidRDefault="00676E1A" w:rsidP="00C40383">
            <w:pPr>
              <w:pStyle w:val="NoSpacing"/>
              <w:rPr>
                <w:rFonts w:cstheme="minorHAnsi"/>
              </w:rPr>
            </w:pPr>
            <w:r w:rsidRPr="004623AE">
              <w:rPr>
                <w:rFonts w:cstheme="minorHAnsi"/>
              </w:rPr>
              <w:t xml:space="preserve">Access to specialist SALT support (2 days per week) and follow up HLTA support (including social stories) will enable more pupils to develop ability and more confidence in speaking in groups and in 1-1 situations. Individual baseline Language Screen reports will be carried out for all new Y7 PP pupils and for those accessing </w:t>
            </w:r>
            <w:proofErr w:type="spellStart"/>
            <w:r w:rsidRPr="004623AE">
              <w:rPr>
                <w:rFonts w:cstheme="minorHAnsi"/>
              </w:rPr>
              <w:t>SaLT</w:t>
            </w:r>
            <w:proofErr w:type="spellEnd"/>
            <w:r w:rsidRPr="004623AE">
              <w:rPr>
                <w:rFonts w:cstheme="minorHAnsi"/>
              </w:rPr>
              <w:t xml:space="preserve"> support for the first time. </w:t>
            </w:r>
            <w:proofErr w:type="spellStart"/>
            <w:r w:rsidRPr="004623AE">
              <w:rPr>
                <w:rFonts w:cstheme="minorHAnsi"/>
              </w:rPr>
              <w:t>SaLT</w:t>
            </w:r>
            <w:proofErr w:type="spellEnd"/>
            <w:r w:rsidRPr="004623AE">
              <w:rPr>
                <w:rFonts w:cstheme="minorHAnsi"/>
              </w:rPr>
              <w:t xml:space="preserve"> care plans and progress reports will be produced for all pupils receiving this support and will be available for annual reviews/PEPs. HLTA will continue to develop own skills enabling the SLCN support and strategies to continue throughout the week. </w:t>
            </w:r>
          </w:p>
          <w:p w:rsidR="00676E1A" w:rsidRDefault="00676E1A" w:rsidP="00C40383">
            <w:pPr>
              <w:pStyle w:val="NoSpacing"/>
              <w:rPr>
                <w:rFonts w:cstheme="minorHAnsi"/>
              </w:rPr>
            </w:pPr>
            <w:r>
              <w:rPr>
                <w:rFonts w:cstheme="minorHAnsi"/>
              </w:rPr>
              <w:t>Social Communication Assistants in school 4 days per week provides specialist communication support in class. This support is tailored to pupil’s individual social communication needs. The assistants differentiate the teachers input in real time and support the identified students to engage in conversation and interact with each other.</w:t>
            </w:r>
          </w:p>
          <w:p w:rsidR="00676E1A" w:rsidRDefault="00676E1A" w:rsidP="00C40383">
            <w:pPr>
              <w:pStyle w:val="NoSpacing"/>
              <w:rPr>
                <w:rFonts w:cstheme="minorHAnsi"/>
                <w:color w:val="00B050"/>
              </w:rPr>
            </w:pPr>
            <w:r>
              <w:rPr>
                <w:rFonts w:cstheme="minorHAnsi"/>
                <w:color w:val="00B050"/>
              </w:rPr>
              <w:t xml:space="preserve">September 2023 – The </w:t>
            </w:r>
            <w:proofErr w:type="spellStart"/>
            <w:r>
              <w:rPr>
                <w:rFonts w:cstheme="minorHAnsi"/>
                <w:color w:val="00B050"/>
              </w:rPr>
              <w:t>Soc</w:t>
            </w:r>
            <w:proofErr w:type="spellEnd"/>
            <w:r>
              <w:rPr>
                <w:rFonts w:cstheme="minorHAnsi"/>
                <w:color w:val="00B050"/>
              </w:rPr>
              <w:t xml:space="preserve"> Com assistant went on Maternity towards the end of the previous academic year. She decided not to return in September 2022 and we found that we were unable to replace her. As a </w:t>
            </w:r>
            <w:proofErr w:type="gramStart"/>
            <w:r>
              <w:rPr>
                <w:rFonts w:cstheme="minorHAnsi"/>
                <w:color w:val="00B050"/>
              </w:rPr>
              <w:t>result</w:t>
            </w:r>
            <w:proofErr w:type="gramEnd"/>
            <w:r>
              <w:rPr>
                <w:rFonts w:cstheme="minorHAnsi"/>
                <w:color w:val="00B050"/>
              </w:rPr>
              <w:t xml:space="preserve"> the </w:t>
            </w:r>
            <w:proofErr w:type="spellStart"/>
            <w:r>
              <w:rPr>
                <w:rFonts w:cstheme="minorHAnsi"/>
                <w:color w:val="00B050"/>
              </w:rPr>
              <w:t>SaLT</w:t>
            </w:r>
            <w:proofErr w:type="spellEnd"/>
            <w:r>
              <w:rPr>
                <w:rFonts w:cstheme="minorHAnsi"/>
                <w:color w:val="00B050"/>
              </w:rPr>
              <w:t xml:space="preserve"> contract was re-negotiated to enable the </w:t>
            </w:r>
            <w:proofErr w:type="spellStart"/>
            <w:r>
              <w:rPr>
                <w:rFonts w:cstheme="minorHAnsi"/>
                <w:color w:val="00B050"/>
              </w:rPr>
              <w:t>SaLT</w:t>
            </w:r>
            <w:proofErr w:type="spellEnd"/>
            <w:r>
              <w:rPr>
                <w:rFonts w:cstheme="minorHAnsi"/>
                <w:color w:val="00B050"/>
              </w:rPr>
              <w:t xml:space="preserve"> already in school 2 days a week to work for 4 full days and combine the two roles. This has proved highly effective as the </w:t>
            </w:r>
            <w:proofErr w:type="spellStart"/>
            <w:r>
              <w:rPr>
                <w:rFonts w:cstheme="minorHAnsi"/>
                <w:color w:val="00B050"/>
              </w:rPr>
              <w:t>SaLT</w:t>
            </w:r>
            <w:proofErr w:type="spellEnd"/>
            <w:r>
              <w:rPr>
                <w:rFonts w:cstheme="minorHAnsi"/>
                <w:color w:val="00B050"/>
              </w:rPr>
              <w:t xml:space="preserve"> knows the pupils extremely well and it has enabled a more holistic approach to the </w:t>
            </w:r>
            <w:proofErr w:type="spellStart"/>
            <w:r>
              <w:rPr>
                <w:rFonts w:cstheme="minorHAnsi"/>
                <w:color w:val="00B050"/>
              </w:rPr>
              <w:t>Soc</w:t>
            </w:r>
            <w:proofErr w:type="spellEnd"/>
            <w:r>
              <w:rPr>
                <w:rFonts w:cstheme="minorHAnsi"/>
                <w:color w:val="00B050"/>
              </w:rPr>
              <w:t xml:space="preserve"> Com role. </w:t>
            </w:r>
          </w:p>
          <w:p w:rsidR="00676E1A" w:rsidRDefault="00A912CC" w:rsidP="00C40383">
            <w:pPr>
              <w:pStyle w:val="NoSpacing"/>
              <w:rPr>
                <w:rFonts w:cstheme="minorHAnsi"/>
                <w:color w:val="00B050"/>
              </w:rPr>
            </w:pPr>
            <w:r>
              <w:rPr>
                <w:rFonts w:cstheme="minorHAnsi"/>
                <w:color w:val="00B050"/>
              </w:rPr>
              <w:t>49</w:t>
            </w:r>
            <w:r w:rsidR="00676E1A">
              <w:rPr>
                <w:rFonts w:cstheme="minorHAnsi"/>
                <w:color w:val="00B050"/>
              </w:rPr>
              <w:t xml:space="preserve"> PP pupils have accessed </w:t>
            </w:r>
            <w:proofErr w:type="spellStart"/>
            <w:r w:rsidR="00676E1A">
              <w:rPr>
                <w:rFonts w:cstheme="minorHAnsi"/>
                <w:color w:val="00B050"/>
              </w:rPr>
              <w:t>SaLT</w:t>
            </w:r>
            <w:proofErr w:type="spellEnd"/>
            <w:r w:rsidR="00676E1A">
              <w:rPr>
                <w:rFonts w:cstheme="minorHAnsi"/>
                <w:color w:val="00B050"/>
              </w:rPr>
              <w:t xml:space="preserve"> and nearly all PP pupils have accessed the </w:t>
            </w:r>
            <w:proofErr w:type="spellStart"/>
            <w:r w:rsidR="00676E1A">
              <w:rPr>
                <w:rFonts w:cstheme="minorHAnsi"/>
                <w:color w:val="00B050"/>
              </w:rPr>
              <w:t>Soc</w:t>
            </w:r>
            <w:proofErr w:type="spellEnd"/>
            <w:r w:rsidR="00676E1A">
              <w:rPr>
                <w:rFonts w:cstheme="minorHAnsi"/>
                <w:color w:val="00B050"/>
              </w:rPr>
              <w:t xml:space="preserve"> Com assistant element of the role in timetables lessons. This has taken the form of 1:1 support and group support. </w:t>
            </w:r>
          </w:p>
          <w:p w:rsidR="00676E1A" w:rsidRDefault="00676E1A" w:rsidP="00C40383">
            <w:pPr>
              <w:pStyle w:val="NoSpacing"/>
              <w:rPr>
                <w:rFonts w:cstheme="minorHAnsi"/>
                <w:color w:val="00B050"/>
              </w:rPr>
            </w:pPr>
            <w:r>
              <w:rPr>
                <w:rFonts w:cstheme="minorHAnsi"/>
                <w:color w:val="00B050"/>
              </w:rPr>
              <w:t xml:space="preserve">This role </w:t>
            </w:r>
            <w:r w:rsidRPr="00AE15B9">
              <w:rPr>
                <w:rFonts w:cstheme="minorHAnsi"/>
                <w:color w:val="00B050"/>
              </w:rPr>
              <w:t>has enabled more pupils to develop ability and more confidence in speaking in groups and in 1-1 situations.</w:t>
            </w:r>
            <w:r>
              <w:rPr>
                <w:rFonts w:cstheme="minorHAnsi"/>
                <w:color w:val="00B050"/>
              </w:rPr>
              <w:t xml:space="preserve"> It has also helped promote pupil independence and access to lessons through the use of personalised resources/strategies, simplified language and targeted support. </w:t>
            </w:r>
          </w:p>
          <w:p w:rsidR="00676E1A" w:rsidRDefault="00676E1A" w:rsidP="00C40383">
            <w:pPr>
              <w:pStyle w:val="NoSpacing"/>
              <w:rPr>
                <w:rFonts w:cstheme="minorHAnsi"/>
                <w:color w:val="00B050"/>
              </w:rPr>
            </w:pPr>
            <w:r w:rsidRPr="00AE15B9">
              <w:rPr>
                <w:rFonts w:cstheme="minorHAnsi"/>
                <w:color w:val="00B050"/>
              </w:rPr>
              <w:t xml:space="preserve">Individual baseline Language Screen reports have been carried out for all new Y7 PP pupils and for those accessing </w:t>
            </w:r>
            <w:proofErr w:type="spellStart"/>
            <w:r w:rsidRPr="00AE15B9">
              <w:rPr>
                <w:rFonts w:cstheme="minorHAnsi"/>
                <w:color w:val="00B050"/>
              </w:rPr>
              <w:t>SaLT</w:t>
            </w:r>
            <w:proofErr w:type="spellEnd"/>
            <w:r w:rsidRPr="00AE15B9">
              <w:rPr>
                <w:rFonts w:cstheme="minorHAnsi"/>
                <w:color w:val="00B050"/>
              </w:rPr>
              <w:t xml:space="preserve"> support for the first time. Progress reports provided for annual reviews and PEP meetings. HLTA has further developed own skills enabling the SLCN support and strategies to continue throughout the week.</w:t>
            </w:r>
          </w:p>
          <w:p w:rsidR="00676E1A" w:rsidRPr="00AE15B9" w:rsidRDefault="00676E1A" w:rsidP="00C40383">
            <w:pPr>
              <w:pStyle w:val="NoSpacing"/>
              <w:rPr>
                <w:rFonts w:cstheme="minorHAnsi"/>
                <w:color w:val="00B050"/>
              </w:rPr>
            </w:pPr>
            <w:proofErr w:type="spellStart"/>
            <w:r>
              <w:rPr>
                <w:rFonts w:cstheme="minorHAnsi"/>
                <w:color w:val="00B050"/>
              </w:rPr>
              <w:t>SaLT</w:t>
            </w:r>
            <w:proofErr w:type="spellEnd"/>
            <w:r>
              <w:rPr>
                <w:rFonts w:cstheme="minorHAnsi"/>
                <w:color w:val="00B050"/>
              </w:rPr>
              <w:t xml:space="preserve"> has delivered whole school training on ‘Use of and Understanding of Language’, ‘Visual Supports’ and ‘Blank Questioning’</w:t>
            </w:r>
          </w:p>
          <w:p w:rsidR="00676E1A" w:rsidRPr="004623AE" w:rsidRDefault="00676E1A" w:rsidP="00C40383">
            <w:pPr>
              <w:pStyle w:val="NoSpacing"/>
              <w:rPr>
                <w:rFonts w:cstheme="minorHAnsi"/>
              </w:rPr>
            </w:pPr>
          </w:p>
        </w:tc>
      </w:tr>
      <w:tr w:rsidR="00676E1A" w:rsidRPr="004623AE" w:rsidTr="00676E1A">
        <w:trPr>
          <w:trHeight w:val="2596"/>
        </w:trPr>
        <w:tc>
          <w:tcPr>
            <w:tcW w:w="1038" w:type="dxa"/>
            <w:shd w:val="clear" w:color="auto" w:fill="auto"/>
          </w:tcPr>
          <w:p w:rsidR="00676E1A" w:rsidRPr="004623AE" w:rsidRDefault="00676E1A" w:rsidP="00760A21">
            <w:pPr>
              <w:jc w:val="center"/>
              <w:rPr>
                <w:rFonts w:cstheme="minorHAnsi"/>
                <w:sz w:val="20"/>
                <w:szCs w:val="20"/>
              </w:rPr>
            </w:pPr>
            <w:r>
              <w:rPr>
                <w:rFonts w:cstheme="minorHAnsi"/>
                <w:sz w:val="20"/>
                <w:szCs w:val="20"/>
              </w:rPr>
              <w:t>C</w:t>
            </w:r>
          </w:p>
        </w:tc>
        <w:tc>
          <w:tcPr>
            <w:tcW w:w="1021" w:type="dxa"/>
            <w:shd w:val="clear" w:color="auto" w:fill="auto"/>
          </w:tcPr>
          <w:p w:rsidR="00676E1A" w:rsidRPr="004623AE" w:rsidRDefault="00676E1A" w:rsidP="00D02AF8">
            <w:pPr>
              <w:rPr>
                <w:rFonts w:cstheme="minorHAnsi"/>
                <w:sz w:val="20"/>
                <w:szCs w:val="20"/>
              </w:rPr>
            </w:pPr>
            <w:r>
              <w:rPr>
                <w:rFonts w:cstheme="minorHAnsi"/>
                <w:sz w:val="20"/>
                <w:szCs w:val="20"/>
              </w:rPr>
              <w:t>£8159</w:t>
            </w:r>
          </w:p>
        </w:tc>
        <w:tc>
          <w:tcPr>
            <w:tcW w:w="964" w:type="dxa"/>
            <w:vMerge/>
            <w:shd w:val="clear" w:color="auto" w:fill="auto"/>
          </w:tcPr>
          <w:p w:rsidR="00676E1A" w:rsidRPr="004623AE" w:rsidRDefault="00676E1A" w:rsidP="00413656">
            <w:pPr>
              <w:rPr>
                <w:rFonts w:cstheme="minorHAnsi"/>
                <w:b/>
                <w:sz w:val="20"/>
                <w:szCs w:val="20"/>
              </w:rPr>
            </w:pPr>
          </w:p>
        </w:tc>
        <w:tc>
          <w:tcPr>
            <w:tcW w:w="2126" w:type="dxa"/>
            <w:shd w:val="clear" w:color="auto" w:fill="auto"/>
          </w:tcPr>
          <w:p w:rsidR="00676E1A" w:rsidRPr="004623AE" w:rsidRDefault="00676E1A" w:rsidP="00767BAC">
            <w:pPr>
              <w:pStyle w:val="NoSpacing"/>
              <w:rPr>
                <w:rFonts w:cstheme="minorHAnsi"/>
                <w:b/>
                <w:sz w:val="20"/>
                <w:szCs w:val="20"/>
              </w:rPr>
            </w:pPr>
            <w:r>
              <w:rPr>
                <w:rFonts w:cstheme="minorHAnsi"/>
                <w:b/>
                <w:sz w:val="20"/>
                <w:szCs w:val="20"/>
              </w:rPr>
              <w:t>Social Communication Assistant</w:t>
            </w:r>
          </w:p>
        </w:tc>
        <w:tc>
          <w:tcPr>
            <w:tcW w:w="1843" w:type="dxa"/>
            <w:shd w:val="clear" w:color="auto" w:fill="auto"/>
          </w:tcPr>
          <w:p w:rsidR="00676E1A" w:rsidRPr="004623AE" w:rsidRDefault="00676E1A" w:rsidP="00760A21">
            <w:pPr>
              <w:rPr>
                <w:rFonts w:cstheme="minorHAnsi"/>
                <w:sz w:val="20"/>
                <w:szCs w:val="20"/>
              </w:rPr>
            </w:pPr>
            <w:r w:rsidRPr="00D02AF8">
              <w:rPr>
                <w:rFonts w:cstheme="minorHAnsi"/>
                <w:sz w:val="20"/>
                <w:szCs w:val="20"/>
              </w:rPr>
              <w:t>All PP pupils with identified Speech, Language and Communication needs (SLCN)</w:t>
            </w:r>
          </w:p>
        </w:tc>
        <w:tc>
          <w:tcPr>
            <w:tcW w:w="8080" w:type="dxa"/>
            <w:vMerge/>
            <w:shd w:val="clear" w:color="auto" w:fill="auto"/>
          </w:tcPr>
          <w:p w:rsidR="00676E1A" w:rsidRPr="004623AE" w:rsidRDefault="00676E1A" w:rsidP="00C40383">
            <w:pPr>
              <w:pStyle w:val="NoSpacing"/>
              <w:rPr>
                <w:rFonts w:cstheme="minorHAnsi"/>
              </w:rPr>
            </w:pPr>
          </w:p>
        </w:tc>
      </w:tr>
      <w:tr w:rsidR="00756995" w:rsidRPr="004623AE" w:rsidTr="00676E1A">
        <w:trPr>
          <w:trHeight w:val="1980"/>
        </w:trPr>
        <w:tc>
          <w:tcPr>
            <w:tcW w:w="1038" w:type="dxa"/>
            <w:shd w:val="clear" w:color="auto" w:fill="auto"/>
          </w:tcPr>
          <w:p w:rsidR="00756995" w:rsidRPr="004623AE" w:rsidRDefault="00D02AF8" w:rsidP="000C599A">
            <w:pPr>
              <w:jc w:val="center"/>
              <w:rPr>
                <w:rFonts w:cstheme="minorHAnsi"/>
                <w:sz w:val="20"/>
                <w:szCs w:val="20"/>
              </w:rPr>
            </w:pPr>
            <w:r>
              <w:rPr>
                <w:rFonts w:cstheme="minorHAnsi"/>
                <w:sz w:val="20"/>
                <w:szCs w:val="20"/>
              </w:rPr>
              <w:t>A,B</w:t>
            </w:r>
          </w:p>
        </w:tc>
        <w:tc>
          <w:tcPr>
            <w:tcW w:w="1021" w:type="dxa"/>
            <w:shd w:val="clear" w:color="auto" w:fill="auto"/>
          </w:tcPr>
          <w:p w:rsidR="00756995" w:rsidRPr="004623AE" w:rsidRDefault="0064363F" w:rsidP="000C599A">
            <w:pPr>
              <w:rPr>
                <w:rFonts w:cstheme="minorHAnsi"/>
                <w:sz w:val="20"/>
                <w:szCs w:val="20"/>
              </w:rPr>
            </w:pPr>
            <w:r>
              <w:rPr>
                <w:rFonts w:cstheme="minorHAnsi"/>
                <w:sz w:val="20"/>
                <w:szCs w:val="20"/>
              </w:rPr>
              <w:t>£5</w:t>
            </w:r>
            <w:r w:rsidR="00D02AF8">
              <w:rPr>
                <w:rFonts w:cstheme="minorHAnsi"/>
                <w:sz w:val="20"/>
                <w:szCs w:val="20"/>
              </w:rPr>
              <w:t>0</w:t>
            </w:r>
            <w:r w:rsidR="009C02AA" w:rsidRPr="004623AE">
              <w:rPr>
                <w:rFonts w:cstheme="minorHAnsi"/>
                <w:sz w:val="20"/>
                <w:szCs w:val="20"/>
              </w:rPr>
              <w:t>00</w:t>
            </w:r>
          </w:p>
          <w:p w:rsidR="00756995" w:rsidRPr="004623AE" w:rsidRDefault="00756995" w:rsidP="000C599A">
            <w:pPr>
              <w:rPr>
                <w:rFonts w:cstheme="minorHAnsi"/>
                <w:sz w:val="20"/>
                <w:szCs w:val="20"/>
              </w:rPr>
            </w:pPr>
          </w:p>
          <w:p w:rsidR="00756995" w:rsidRPr="004623AE" w:rsidRDefault="00756995" w:rsidP="000C599A">
            <w:pPr>
              <w:rPr>
                <w:rFonts w:cstheme="minorHAnsi"/>
                <w:sz w:val="20"/>
                <w:szCs w:val="20"/>
              </w:rPr>
            </w:pPr>
          </w:p>
        </w:tc>
        <w:tc>
          <w:tcPr>
            <w:tcW w:w="964" w:type="dxa"/>
            <w:shd w:val="clear" w:color="auto" w:fill="auto"/>
          </w:tcPr>
          <w:p w:rsidR="00756995" w:rsidRPr="00676E1A" w:rsidRDefault="00676E1A" w:rsidP="000C599A">
            <w:pPr>
              <w:rPr>
                <w:rFonts w:cstheme="minorHAnsi"/>
                <w:b/>
                <w:color w:val="00B050"/>
                <w:sz w:val="20"/>
                <w:szCs w:val="20"/>
              </w:rPr>
            </w:pPr>
            <w:r>
              <w:rPr>
                <w:rFonts w:cstheme="minorHAnsi"/>
                <w:b/>
                <w:color w:val="00B050"/>
                <w:sz w:val="20"/>
                <w:szCs w:val="20"/>
              </w:rPr>
              <w:t>£5000</w:t>
            </w:r>
          </w:p>
        </w:tc>
        <w:tc>
          <w:tcPr>
            <w:tcW w:w="2126" w:type="dxa"/>
            <w:shd w:val="clear" w:color="auto" w:fill="auto"/>
          </w:tcPr>
          <w:p w:rsidR="00756995" w:rsidRPr="004623AE" w:rsidRDefault="00756995" w:rsidP="000C599A">
            <w:pPr>
              <w:rPr>
                <w:rFonts w:cstheme="minorHAnsi"/>
                <w:b/>
                <w:sz w:val="20"/>
                <w:szCs w:val="20"/>
              </w:rPr>
            </w:pPr>
            <w:r w:rsidRPr="004623AE">
              <w:rPr>
                <w:rFonts w:cstheme="minorHAnsi"/>
                <w:b/>
                <w:sz w:val="20"/>
                <w:szCs w:val="20"/>
              </w:rPr>
              <w:t xml:space="preserve">Towards the cost of the Emotion Coach/Family Link role </w:t>
            </w:r>
            <w:r w:rsidRPr="004623AE">
              <w:rPr>
                <w:rFonts w:cstheme="minorHAnsi"/>
                <w:sz w:val="20"/>
                <w:szCs w:val="20"/>
              </w:rPr>
              <w:t>(resources, personalised interventions and training)</w:t>
            </w:r>
          </w:p>
        </w:tc>
        <w:tc>
          <w:tcPr>
            <w:tcW w:w="1843" w:type="dxa"/>
            <w:shd w:val="clear" w:color="auto" w:fill="auto"/>
          </w:tcPr>
          <w:p w:rsidR="00756995" w:rsidRPr="004623AE" w:rsidRDefault="00756995" w:rsidP="000C599A">
            <w:pPr>
              <w:pStyle w:val="NoSpacing"/>
              <w:rPr>
                <w:rFonts w:cstheme="minorHAnsi"/>
                <w:sz w:val="20"/>
                <w:szCs w:val="20"/>
              </w:rPr>
            </w:pPr>
            <w:r w:rsidRPr="004623AE">
              <w:rPr>
                <w:rFonts w:cstheme="minorHAnsi"/>
                <w:sz w:val="20"/>
                <w:szCs w:val="20"/>
              </w:rPr>
              <w:t>All PP pupils with high anxiety levels (often ASC</w:t>
            </w:r>
            <w:r w:rsidR="00063105" w:rsidRPr="004623AE">
              <w:rPr>
                <w:rFonts w:cstheme="minorHAnsi"/>
                <w:sz w:val="20"/>
                <w:szCs w:val="20"/>
              </w:rPr>
              <w:t>/SEMH</w:t>
            </w:r>
            <w:r w:rsidRPr="004623AE">
              <w:rPr>
                <w:rFonts w:cstheme="minorHAnsi"/>
                <w:sz w:val="20"/>
                <w:szCs w:val="20"/>
              </w:rPr>
              <w:t xml:space="preserve"> related) in need of emotional support.    </w:t>
            </w:r>
          </w:p>
        </w:tc>
        <w:tc>
          <w:tcPr>
            <w:tcW w:w="8080" w:type="dxa"/>
            <w:shd w:val="clear" w:color="auto" w:fill="auto"/>
          </w:tcPr>
          <w:p w:rsidR="00756995" w:rsidRDefault="00756995" w:rsidP="00D02AF8">
            <w:pPr>
              <w:pStyle w:val="NoSpacing"/>
              <w:rPr>
                <w:rFonts w:cstheme="minorHAnsi"/>
              </w:rPr>
            </w:pPr>
            <w:r w:rsidRPr="004623AE">
              <w:rPr>
                <w:rFonts w:cstheme="minorHAnsi"/>
              </w:rPr>
              <w:t>Emotion coaching sessions will work on personalised programmes helping to reduce anxieties and emotional issues helping to improve individual pupil’s ability to manage their own e</w:t>
            </w:r>
            <w:r w:rsidR="009C02AA" w:rsidRPr="004623AE">
              <w:rPr>
                <w:rFonts w:cstheme="minorHAnsi"/>
              </w:rPr>
              <w:t>mo</w:t>
            </w:r>
            <w:r w:rsidRPr="004623AE">
              <w:rPr>
                <w:rFonts w:cstheme="minorHAnsi"/>
              </w:rPr>
              <w:t>tions, anger and behaviour.</w:t>
            </w:r>
            <w:r w:rsidR="00D02AF8">
              <w:rPr>
                <w:rFonts w:cstheme="minorHAnsi"/>
              </w:rPr>
              <w:t xml:space="preserve"> </w:t>
            </w:r>
            <w:r w:rsidRPr="004623AE">
              <w:rPr>
                <w:rFonts w:cstheme="minorHAnsi"/>
              </w:rPr>
              <w:t>Personalised case studies will show evidence of impact, including a reduction in incidents with improved behaviour, self-esteem, emotional wellbeing, readiness to learn and reduced anxiety in the home</w:t>
            </w:r>
            <w:r w:rsidR="00D02AF8">
              <w:rPr>
                <w:rFonts w:cstheme="minorHAnsi"/>
              </w:rPr>
              <w:t xml:space="preserve">. We now have two emotional support coaches. </w:t>
            </w:r>
          </w:p>
          <w:p w:rsidR="00521255" w:rsidRDefault="00521255" w:rsidP="00D02AF8">
            <w:pPr>
              <w:pStyle w:val="NoSpacing"/>
              <w:rPr>
                <w:rFonts w:cstheme="minorHAnsi"/>
                <w:color w:val="00B050"/>
              </w:rPr>
            </w:pPr>
            <w:r>
              <w:rPr>
                <w:rFonts w:cstheme="minorHAnsi"/>
                <w:color w:val="00B050"/>
              </w:rPr>
              <w:t>September 2023 – We now have 2 staff providing emotional support, one of which also does the Family Link Role. The Emotional Suppo</w:t>
            </w:r>
            <w:r w:rsidR="00A912CC">
              <w:rPr>
                <w:rFonts w:cstheme="minorHAnsi"/>
                <w:color w:val="00B050"/>
              </w:rPr>
              <w:t xml:space="preserve">rt Coach has worked </w:t>
            </w:r>
            <w:proofErr w:type="gramStart"/>
            <w:r w:rsidR="00A912CC">
              <w:rPr>
                <w:rFonts w:cstheme="minorHAnsi"/>
                <w:color w:val="00B050"/>
              </w:rPr>
              <w:t xml:space="preserve">with </w:t>
            </w:r>
            <w:r>
              <w:rPr>
                <w:rFonts w:cstheme="minorHAnsi"/>
                <w:color w:val="00B050"/>
              </w:rPr>
              <w:t xml:space="preserve"> </w:t>
            </w:r>
            <w:r w:rsidR="00A912CC">
              <w:rPr>
                <w:rFonts w:cstheme="minorHAnsi"/>
                <w:color w:val="00B050"/>
              </w:rPr>
              <w:t>30</w:t>
            </w:r>
            <w:proofErr w:type="gramEnd"/>
            <w:r w:rsidR="00A912CC">
              <w:rPr>
                <w:rFonts w:cstheme="minorHAnsi"/>
                <w:color w:val="00B050"/>
              </w:rPr>
              <w:t xml:space="preserve"> </w:t>
            </w:r>
            <w:r>
              <w:rPr>
                <w:rFonts w:cstheme="minorHAnsi"/>
                <w:color w:val="00B050"/>
              </w:rPr>
              <w:t xml:space="preserve">PP pupils. </w:t>
            </w:r>
            <w:r w:rsidR="00A912CC">
              <w:rPr>
                <w:rFonts w:cstheme="minorHAnsi"/>
                <w:color w:val="00B050"/>
              </w:rPr>
              <w:t>The other Emotion Support Coach/Family Link has worked with 27 PP Pupils</w:t>
            </w:r>
          </w:p>
          <w:p w:rsidR="00521255" w:rsidRDefault="00521255" w:rsidP="00521255">
            <w:pPr>
              <w:pStyle w:val="NoSpacing"/>
              <w:rPr>
                <w:rFonts w:cstheme="minorHAnsi"/>
                <w:color w:val="00B050"/>
              </w:rPr>
            </w:pPr>
            <w:r>
              <w:rPr>
                <w:rFonts w:cstheme="minorHAnsi"/>
                <w:color w:val="00B050"/>
              </w:rPr>
              <w:t xml:space="preserve">One </w:t>
            </w:r>
            <w:r w:rsidRPr="00521255">
              <w:rPr>
                <w:rFonts w:cstheme="minorHAnsi"/>
                <w:color w:val="00B050"/>
              </w:rPr>
              <w:t xml:space="preserve">Emotion Coach is completing </w:t>
            </w:r>
            <w:proofErr w:type="spellStart"/>
            <w:r w:rsidRPr="00521255">
              <w:rPr>
                <w:rFonts w:cstheme="minorHAnsi"/>
                <w:color w:val="00B050"/>
              </w:rPr>
              <w:t>DfE</w:t>
            </w:r>
            <w:proofErr w:type="spellEnd"/>
            <w:r w:rsidRPr="00521255">
              <w:rPr>
                <w:rFonts w:cstheme="minorHAnsi"/>
                <w:color w:val="00B050"/>
              </w:rPr>
              <w:t xml:space="preserve"> Senior Mental Health Lead training</w:t>
            </w:r>
            <w:r>
              <w:rPr>
                <w:rFonts w:cstheme="minorHAnsi"/>
                <w:color w:val="00B050"/>
              </w:rPr>
              <w:t>. This will</w:t>
            </w:r>
            <w:r w:rsidRPr="00521255">
              <w:rPr>
                <w:rFonts w:cstheme="minorHAnsi"/>
                <w:color w:val="00B050"/>
              </w:rPr>
              <w:t xml:space="preserve"> fur</w:t>
            </w:r>
            <w:r>
              <w:rPr>
                <w:rFonts w:cstheme="minorHAnsi"/>
                <w:color w:val="00B050"/>
              </w:rPr>
              <w:t>ther develop her role and she is</w:t>
            </w:r>
            <w:r w:rsidRPr="00521255">
              <w:rPr>
                <w:rFonts w:cstheme="minorHAnsi"/>
                <w:color w:val="00B050"/>
              </w:rPr>
              <w:t xml:space="preserve"> implementing skills and strategies learned from this to the benefit of our pupils. Emotion coaching sessions</w:t>
            </w:r>
            <w:r w:rsidR="000865C2">
              <w:rPr>
                <w:rFonts w:cstheme="minorHAnsi"/>
                <w:color w:val="00B050"/>
              </w:rPr>
              <w:t xml:space="preserve"> for PP pupils</w:t>
            </w:r>
            <w:r w:rsidRPr="00521255">
              <w:rPr>
                <w:rFonts w:cstheme="minorHAnsi"/>
                <w:color w:val="00B050"/>
              </w:rPr>
              <w:t xml:space="preserve"> have worked on personalised programmes helping to reduce ASC related anxiety</w:t>
            </w:r>
            <w:r>
              <w:rPr>
                <w:rFonts w:cstheme="minorHAnsi"/>
                <w:color w:val="00B050"/>
              </w:rPr>
              <w:t>, build resilience</w:t>
            </w:r>
            <w:r w:rsidRPr="00521255">
              <w:rPr>
                <w:rFonts w:cstheme="minorHAnsi"/>
                <w:color w:val="00B050"/>
              </w:rPr>
              <w:t xml:space="preserve"> and improve individual pupil’s ability to manage own emotions, anger and behaviour. </w:t>
            </w:r>
            <w:r w:rsidR="000865C2">
              <w:rPr>
                <w:rFonts w:cstheme="minorHAnsi"/>
                <w:color w:val="00B050"/>
              </w:rPr>
              <w:t>Additionally, t</w:t>
            </w:r>
            <w:r>
              <w:rPr>
                <w:rFonts w:cstheme="minorHAnsi"/>
                <w:color w:val="00B050"/>
              </w:rPr>
              <w:t xml:space="preserve">hey have completed work with </w:t>
            </w:r>
            <w:r w:rsidR="000865C2">
              <w:rPr>
                <w:rFonts w:cstheme="minorHAnsi"/>
                <w:color w:val="00B050"/>
              </w:rPr>
              <w:t>PP pupils on social anxiety, exam stress</w:t>
            </w:r>
            <w:r w:rsidR="00EA12D8">
              <w:rPr>
                <w:rFonts w:cstheme="minorHAnsi"/>
                <w:color w:val="00B050"/>
              </w:rPr>
              <w:t>, building and maintaining positive friendships</w:t>
            </w:r>
            <w:r w:rsidR="000865C2">
              <w:rPr>
                <w:rFonts w:cstheme="minorHAnsi"/>
                <w:color w:val="00B050"/>
              </w:rPr>
              <w:t xml:space="preserve"> and relationship advice. Pupils benefit from this and develop good relationships with both members of staff. This has supported pupil and staff relationships through mediation and restorative practice. An overall improvement in behaviour has been seen over the course of the year in pupils that have worked with the Emotion Coaches. </w:t>
            </w:r>
          </w:p>
          <w:p w:rsidR="00521255" w:rsidRDefault="00521255" w:rsidP="00521255">
            <w:pPr>
              <w:pStyle w:val="NoSpacing"/>
              <w:rPr>
                <w:rFonts w:cstheme="minorHAnsi"/>
                <w:color w:val="00B050"/>
              </w:rPr>
            </w:pPr>
            <w:r w:rsidRPr="00521255">
              <w:rPr>
                <w:rFonts w:cstheme="minorHAnsi"/>
                <w:color w:val="00B050"/>
              </w:rPr>
              <w:t>Wider support for families as a result of issues relating to trauma/bereavement. Personalised case studies will show evidence of impact, including a reduction in incidents with improved behaviour, self-esteem, emotional wellbeing, readiness to learn and reduced anxiety in the home.</w:t>
            </w:r>
            <w:r w:rsidR="000865C2">
              <w:rPr>
                <w:rFonts w:cstheme="minorHAnsi"/>
                <w:color w:val="00B050"/>
              </w:rPr>
              <w:t xml:space="preserve"> </w:t>
            </w:r>
            <w:r w:rsidR="00EA12D8">
              <w:rPr>
                <w:rFonts w:cstheme="minorHAnsi"/>
                <w:color w:val="00B050"/>
              </w:rPr>
              <w:t xml:space="preserve">Support for staff has also helped staff to be aware of concerns/issues for individual pupils and support them more effectively. </w:t>
            </w:r>
          </w:p>
          <w:p w:rsidR="000865C2" w:rsidRPr="00521255" w:rsidRDefault="000865C2" w:rsidP="00521255">
            <w:pPr>
              <w:pStyle w:val="NoSpacing"/>
              <w:rPr>
                <w:rFonts w:cstheme="minorHAnsi"/>
                <w:color w:val="00B050"/>
              </w:rPr>
            </w:pPr>
            <w:r>
              <w:rPr>
                <w:rFonts w:cstheme="minorHAnsi"/>
                <w:color w:val="00B050"/>
              </w:rPr>
              <w:t xml:space="preserve">Additionally, the Family Link has worked closely with PP EBNSA pupils to complete well-being checks, offer advice and support families. </w:t>
            </w:r>
          </w:p>
        </w:tc>
      </w:tr>
      <w:tr w:rsidR="00063105" w:rsidRPr="004623AE" w:rsidTr="00676E1A">
        <w:trPr>
          <w:trHeight w:val="1004"/>
        </w:trPr>
        <w:tc>
          <w:tcPr>
            <w:tcW w:w="1038" w:type="dxa"/>
            <w:shd w:val="clear" w:color="auto" w:fill="auto"/>
          </w:tcPr>
          <w:p w:rsidR="00063105" w:rsidRPr="004623AE" w:rsidRDefault="00D02AF8" w:rsidP="00A06D87">
            <w:pPr>
              <w:jc w:val="center"/>
              <w:rPr>
                <w:rFonts w:cstheme="minorHAnsi"/>
                <w:sz w:val="20"/>
                <w:szCs w:val="20"/>
              </w:rPr>
            </w:pPr>
            <w:r>
              <w:rPr>
                <w:rFonts w:cstheme="minorHAnsi"/>
                <w:sz w:val="20"/>
                <w:szCs w:val="20"/>
              </w:rPr>
              <w:t>D</w:t>
            </w:r>
          </w:p>
        </w:tc>
        <w:tc>
          <w:tcPr>
            <w:tcW w:w="1021" w:type="dxa"/>
            <w:shd w:val="clear" w:color="auto" w:fill="auto"/>
          </w:tcPr>
          <w:p w:rsidR="00063105" w:rsidRPr="004623AE" w:rsidRDefault="00D02AF8" w:rsidP="00A06D87">
            <w:pPr>
              <w:rPr>
                <w:rFonts w:cstheme="minorHAnsi"/>
                <w:sz w:val="20"/>
                <w:szCs w:val="20"/>
              </w:rPr>
            </w:pPr>
            <w:r>
              <w:rPr>
                <w:rFonts w:cstheme="minorHAnsi"/>
                <w:sz w:val="20"/>
                <w:szCs w:val="20"/>
              </w:rPr>
              <w:t>£1,000</w:t>
            </w:r>
          </w:p>
        </w:tc>
        <w:tc>
          <w:tcPr>
            <w:tcW w:w="964" w:type="dxa"/>
            <w:shd w:val="clear" w:color="auto" w:fill="auto"/>
          </w:tcPr>
          <w:p w:rsidR="00063105" w:rsidRPr="00676E1A" w:rsidRDefault="00676E1A" w:rsidP="00A06D87">
            <w:pPr>
              <w:rPr>
                <w:rFonts w:cstheme="minorHAnsi"/>
                <w:b/>
                <w:color w:val="00B050"/>
                <w:sz w:val="20"/>
                <w:szCs w:val="20"/>
              </w:rPr>
            </w:pPr>
            <w:r>
              <w:rPr>
                <w:rFonts w:cstheme="minorHAnsi"/>
                <w:b/>
                <w:color w:val="00B050"/>
                <w:sz w:val="20"/>
                <w:szCs w:val="20"/>
              </w:rPr>
              <w:t>£1000</w:t>
            </w:r>
          </w:p>
        </w:tc>
        <w:tc>
          <w:tcPr>
            <w:tcW w:w="2126" w:type="dxa"/>
            <w:shd w:val="clear" w:color="auto" w:fill="auto"/>
          </w:tcPr>
          <w:p w:rsidR="00063105" w:rsidRPr="004623AE" w:rsidRDefault="00063105" w:rsidP="00A06D87">
            <w:pPr>
              <w:rPr>
                <w:rFonts w:cstheme="minorHAnsi"/>
                <w:b/>
                <w:sz w:val="20"/>
                <w:szCs w:val="20"/>
              </w:rPr>
            </w:pPr>
            <w:r w:rsidRPr="004623AE">
              <w:rPr>
                <w:rFonts w:cstheme="minorHAnsi"/>
                <w:b/>
                <w:sz w:val="20"/>
                <w:szCs w:val="20"/>
              </w:rPr>
              <w:t>Staff Training</w:t>
            </w:r>
          </w:p>
        </w:tc>
        <w:tc>
          <w:tcPr>
            <w:tcW w:w="1843" w:type="dxa"/>
            <w:shd w:val="clear" w:color="auto" w:fill="auto"/>
          </w:tcPr>
          <w:p w:rsidR="00063105" w:rsidRPr="004623AE" w:rsidRDefault="00063105" w:rsidP="000C599A">
            <w:pPr>
              <w:pStyle w:val="NoSpacing"/>
              <w:rPr>
                <w:sz w:val="20"/>
                <w:szCs w:val="20"/>
              </w:rPr>
            </w:pPr>
            <w:r w:rsidRPr="004623AE">
              <w:rPr>
                <w:sz w:val="20"/>
                <w:szCs w:val="20"/>
              </w:rPr>
              <w:t xml:space="preserve">For all Y7-11 PP </w:t>
            </w:r>
          </w:p>
        </w:tc>
        <w:tc>
          <w:tcPr>
            <w:tcW w:w="8080" w:type="dxa"/>
            <w:shd w:val="clear" w:color="auto" w:fill="auto"/>
          </w:tcPr>
          <w:p w:rsidR="00063105" w:rsidRDefault="00D02AF8" w:rsidP="0031614E">
            <w:pPr>
              <w:pStyle w:val="NoSpacing"/>
              <w:rPr>
                <w:rFonts w:cstheme="minorHAnsi"/>
              </w:rPr>
            </w:pPr>
            <w:r>
              <w:rPr>
                <w:rFonts w:cstheme="minorHAnsi"/>
              </w:rPr>
              <w:t xml:space="preserve">Training on Phonics to support </w:t>
            </w:r>
            <w:r w:rsidR="00DA208F">
              <w:rPr>
                <w:rFonts w:cstheme="minorHAnsi"/>
              </w:rPr>
              <w:t xml:space="preserve">pupils who are underachieving in literacy. This will allow staff to develop appropriate intervention programmes. </w:t>
            </w:r>
          </w:p>
          <w:p w:rsidR="000865C2" w:rsidRDefault="000865C2" w:rsidP="0031614E">
            <w:pPr>
              <w:pStyle w:val="NoSpacing"/>
              <w:rPr>
                <w:rFonts w:cstheme="minorHAnsi"/>
                <w:color w:val="00B050"/>
              </w:rPr>
            </w:pPr>
            <w:r w:rsidRPr="000865C2">
              <w:rPr>
                <w:rFonts w:cstheme="minorHAnsi"/>
                <w:color w:val="00B050"/>
              </w:rPr>
              <w:t xml:space="preserve">September 2023 </w:t>
            </w:r>
            <w:r>
              <w:rPr>
                <w:rFonts w:cstheme="minorHAnsi"/>
                <w:color w:val="00B050"/>
              </w:rPr>
              <w:t>–</w:t>
            </w:r>
            <w:r w:rsidRPr="000865C2">
              <w:rPr>
                <w:rFonts w:cstheme="minorHAnsi"/>
                <w:color w:val="00B050"/>
              </w:rPr>
              <w:t xml:space="preserve"> </w:t>
            </w:r>
            <w:r>
              <w:rPr>
                <w:rFonts w:cstheme="minorHAnsi"/>
                <w:color w:val="00B050"/>
              </w:rPr>
              <w:t xml:space="preserve">Phonics training completed over 2 sessions in September 2022 and as a result a programme of intervention and whole class phonics sessions was implemented. 22 PP pupils directly accessed this support and an additional 3 PP pupils accessed 1:1 and small group intervention in year 9. </w:t>
            </w:r>
          </w:p>
          <w:p w:rsidR="000865C2" w:rsidRPr="000865C2" w:rsidRDefault="000865C2" w:rsidP="0031614E">
            <w:pPr>
              <w:pStyle w:val="NoSpacing"/>
              <w:rPr>
                <w:rFonts w:cstheme="minorHAnsi"/>
                <w:color w:val="00B050"/>
              </w:rPr>
            </w:pPr>
            <w:r>
              <w:rPr>
                <w:rFonts w:cstheme="minorHAnsi"/>
                <w:color w:val="00B050"/>
              </w:rPr>
              <w:t xml:space="preserve">Many staff incorporated understanding of Phonics on the Performance Management and Appraisal documents and it is now a whole school focus as we continue to work with the Phonics/Literacy working party to develop phonics and intervention at a whole school level. </w:t>
            </w:r>
          </w:p>
        </w:tc>
      </w:tr>
      <w:tr w:rsidR="00063105" w:rsidRPr="004623AE" w:rsidTr="00676E1A">
        <w:trPr>
          <w:trHeight w:val="1196"/>
        </w:trPr>
        <w:tc>
          <w:tcPr>
            <w:tcW w:w="1038" w:type="dxa"/>
            <w:shd w:val="clear" w:color="auto" w:fill="auto"/>
          </w:tcPr>
          <w:p w:rsidR="00063105" w:rsidRPr="004623AE" w:rsidRDefault="00063105" w:rsidP="00A06D87">
            <w:pPr>
              <w:jc w:val="center"/>
              <w:rPr>
                <w:rFonts w:cstheme="minorHAnsi"/>
                <w:sz w:val="20"/>
                <w:szCs w:val="20"/>
              </w:rPr>
            </w:pPr>
            <w:r w:rsidRPr="004623AE">
              <w:rPr>
                <w:rFonts w:cstheme="minorHAnsi"/>
                <w:sz w:val="20"/>
                <w:szCs w:val="20"/>
              </w:rPr>
              <w:t>D</w:t>
            </w:r>
          </w:p>
        </w:tc>
        <w:tc>
          <w:tcPr>
            <w:tcW w:w="1021" w:type="dxa"/>
            <w:shd w:val="clear" w:color="auto" w:fill="auto"/>
          </w:tcPr>
          <w:p w:rsidR="00063105" w:rsidRPr="004623AE" w:rsidRDefault="009C02AA" w:rsidP="00DA208F">
            <w:pPr>
              <w:rPr>
                <w:rFonts w:cstheme="minorHAnsi"/>
                <w:sz w:val="20"/>
                <w:szCs w:val="20"/>
              </w:rPr>
            </w:pPr>
            <w:r w:rsidRPr="004623AE">
              <w:rPr>
                <w:rFonts w:cstheme="minorHAnsi"/>
                <w:sz w:val="20"/>
                <w:szCs w:val="20"/>
              </w:rPr>
              <w:t>£</w:t>
            </w:r>
            <w:r w:rsidR="00801D33">
              <w:rPr>
                <w:rFonts w:cstheme="minorHAnsi"/>
                <w:sz w:val="20"/>
                <w:szCs w:val="20"/>
              </w:rPr>
              <w:t>2384</w:t>
            </w:r>
          </w:p>
        </w:tc>
        <w:tc>
          <w:tcPr>
            <w:tcW w:w="964" w:type="dxa"/>
            <w:shd w:val="clear" w:color="auto" w:fill="auto"/>
          </w:tcPr>
          <w:p w:rsidR="00063105" w:rsidRPr="00676E1A" w:rsidRDefault="00676E1A" w:rsidP="00A06D87">
            <w:pPr>
              <w:rPr>
                <w:rFonts w:cstheme="minorHAnsi"/>
                <w:b/>
                <w:color w:val="00B050"/>
                <w:sz w:val="20"/>
                <w:szCs w:val="20"/>
              </w:rPr>
            </w:pPr>
            <w:r>
              <w:rPr>
                <w:rFonts w:cstheme="minorHAnsi"/>
                <w:b/>
                <w:color w:val="00B050"/>
                <w:sz w:val="20"/>
                <w:szCs w:val="20"/>
              </w:rPr>
              <w:t>£2901</w:t>
            </w:r>
          </w:p>
        </w:tc>
        <w:tc>
          <w:tcPr>
            <w:tcW w:w="2126" w:type="dxa"/>
            <w:shd w:val="clear" w:color="auto" w:fill="auto"/>
          </w:tcPr>
          <w:p w:rsidR="00063105" w:rsidRPr="004623AE" w:rsidRDefault="00063105" w:rsidP="00A06D87">
            <w:pPr>
              <w:rPr>
                <w:rFonts w:cstheme="minorHAnsi"/>
                <w:b/>
                <w:sz w:val="20"/>
                <w:szCs w:val="20"/>
              </w:rPr>
            </w:pPr>
            <w:r w:rsidRPr="004623AE">
              <w:rPr>
                <w:rFonts w:cstheme="minorHAnsi"/>
                <w:b/>
                <w:sz w:val="20"/>
                <w:szCs w:val="20"/>
              </w:rPr>
              <w:t xml:space="preserve">Literacy/Numeracy Resources to support lower ability pupils </w:t>
            </w:r>
          </w:p>
        </w:tc>
        <w:tc>
          <w:tcPr>
            <w:tcW w:w="1843" w:type="dxa"/>
            <w:shd w:val="clear" w:color="auto" w:fill="auto"/>
          </w:tcPr>
          <w:p w:rsidR="00063105" w:rsidRPr="004623AE" w:rsidRDefault="00063105" w:rsidP="003614D2">
            <w:pPr>
              <w:pStyle w:val="NoSpacing"/>
              <w:rPr>
                <w:rFonts w:cstheme="minorHAnsi"/>
                <w:sz w:val="20"/>
                <w:szCs w:val="20"/>
              </w:rPr>
            </w:pPr>
            <w:r w:rsidRPr="004623AE">
              <w:rPr>
                <w:rFonts w:cstheme="minorHAnsi"/>
                <w:sz w:val="20"/>
                <w:szCs w:val="20"/>
              </w:rPr>
              <w:t>All PP pupils identified as underachieving in Literacy/Numeracy</w:t>
            </w:r>
          </w:p>
        </w:tc>
        <w:tc>
          <w:tcPr>
            <w:tcW w:w="8080" w:type="dxa"/>
            <w:shd w:val="clear" w:color="auto" w:fill="auto"/>
          </w:tcPr>
          <w:p w:rsidR="00DA208F" w:rsidRDefault="00063105" w:rsidP="00063105">
            <w:pPr>
              <w:pStyle w:val="NoSpacing"/>
              <w:rPr>
                <w:rFonts w:cstheme="minorHAnsi"/>
              </w:rPr>
            </w:pPr>
            <w:r w:rsidRPr="004623AE">
              <w:rPr>
                <w:rFonts w:cstheme="minorHAnsi"/>
              </w:rPr>
              <w:t xml:space="preserve">Phonics resources and age-appropriate literacy materials to support increasing numbers of pupils working below age related expectations. </w:t>
            </w:r>
            <w:r w:rsidR="00DA208F">
              <w:rPr>
                <w:rFonts w:cstheme="minorHAnsi"/>
              </w:rPr>
              <w:t xml:space="preserve"> (</w:t>
            </w:r>
            <w:proofErr w:type="spellStart"/>
            <w:r w:rsidR="00DA208F">
              <w:rPr>
                <w:rFonts w:cstheme="minorHAnsi"/>
              </w:rPr>
              <w:t>Twinkl</w:t>
            </w:r>
            <w:proofErr w:type="spellEnd"/>
            <w:r w:rsidR="00DA208F">
              <w:rPr>
                <w:rFonts w:cstheme="minorHAnsi"/>
              </w:rPr>
              <w:t xml:space="preserve"> Phonics) </w:t>
            </w:r>
          </w:p>
          <w:p w:rsidR="00063105" w:rsidRDefault="00153558" w:rsidP="00063105">
            <w:pPr>
              <w:pStyle w:val="NoSpacing"/>
              <w:rPr>
                <w:rFonts w:cstheme="minorHAnsi"/>
              </w:rPr>
            </w:pPr>
            <w:r w:rsidRPr="00153558">
              <w:rPr>
                <w:rFonts w:cstheme="minorHAnsi"/>
              </w:rPr>
              <w:t>White Rose Maths</w:t>
            </w:r>
            <w:r>
              <w:rPr>
                <w:rFonts w:cstheme="minorHAnsi"/>
              </w:rPr>
              <w:t xml:space="preserve"> programme that enables less academic and disadvantaged pupils to access Maths activities and qualifications at a suitable level</w:t>
            </w:r>
          </w:p>
          <w:p w:rsidR="00153558" w:rsidRDefault="00153558" w:rsidP="00063105">
            <w:pPr>
              <w:pStyle w:val="NoSpacing"/>
              <w:rPr>
                <w:rFonts w:cstheme="minorHAnsi"/>
              </w:rPr>
            </w:pPr>
            <w:r>
              <w:rPr>
                <w:rFonts w:cstheme="minorHAnsi"/>
              </w:rPr>
              <w:t>Doodle Maths intervention online programme to support less academic and disadvantaged pupils with Maths sessions and homework.</w:t>
            </w:r>
          </w:p>
          <w:p w:rsidR="00801D33" w:rsidRDefault="00801D33" w:rsidP="00063105">
            <w:pPr>
              <w:pStyle w:val="NoSpacing"/>
              <w:rPr>
                <w:rFonts w:cstheme="minorHAnsi"/>
              </w:rPr>
            </w:pPr>
            <w:proofErr w:type="spellStart"/>
            <w:r>
              <w:rPr>
                <w:rFonts w:cstheme="minorHAnsi"/>
              </w:rPr>
              <w:t>ExamPro</w:t>
            </w:r>
            <w:proofErr w:type="spellEnd"/>
            <w:r>
              <w:rPr>
                <w:rFonts w:cstheme="minorHAnsi"/>
              </w:rPr>
              <w:t xml:space="preserve"> Maths subscription</w:t>
            </w:r>
          </w:p>
          <w:p w:rsidR="000865C2" w:rsidRPr="000865C2" w:rsidRDefault="000865C2" w:rsidP="00063105">
            <w:pPr>
              <w:pStyle w:val="NoSpacing"/>
              <w:rPr>
                <w:rFonts w:cstheme="minorHAnsi"/>
                <w:color w:val="00B050"/>
              </w:rPr>
            </w:pPr>
            <w:r>
              <w:rPr>
                <w:rFonts w:cstheme="minorHAnsi"/>
                <w:color w:val="00B050"/>
              </w:rPr>
              <w:t>September 202 – Twinkle Phonics, White Rose Maths and Doodle Maths have been purchased and are were used by all PP pupils. In addition</w:t>
            </w:r>
            <w:r w:rsidR="00676E1A">
              <w:rPr>
                <w:rFonts w:cstheme="minorHAnsi"/>
                <w:color w:val="00B050"/>
              </w:rPr>
              <w:t xml:space="preserve">, </w:t>
            </w:r>
            <w:bookmarkStart w:id="0" w:name="_GoBack"/>
            <w:bookmarkEnd w:id="0"/>
            <w:r>
              <w:rPr>
                <w:rFonts w:cstheme="minorHAnsi"/>
                <w:color w:val="00B050"/>
              </w:rPr>
              <w:t xml:space="preserve">we have purchased Rapid Reading materials and now have a subscription to the </w:t>
            </w:r>
            <w:proofErr w:type="spellStart"/>
            <w:r>
              <w:rPr>
                <w:rFonts w:cstheme="minorHAnsi"/>
                <w:color w:val="00B050"/>
              </w:rPr>
              <w:t>Halton</w:t>
            </w:r>
            <w:proofErr w:type="spellEnd"/>
            <w:r>
              <w:rPr>
                <w:rFonts w:cstheme="minorHAnsi"/>
                <w:color w:val="00B050"/>
              </w:rPr>
              <w:t xml:space="preserve"> Library service which </w:t>
            </w:r>
            <w:r w:rsidR="00676E1A">
              <w:rPr>
                <w:rFonts w:cstheme="minorHAnsi"/>
                <w:color w:val="00B050"/>
              </w:rPr>
              <w:t xml:space="preserve">supports reading for pleasure within school and supplies appropriate reading materials and resources for all areas of the curriculum for all pupils. </w:t>
            </w:r>
          </w:p>
          <w:p w:rsidR="00063105" w:rsidRPr="004623AE" w:rsidRDefault="00063105" w:rsidP="00063105">
            <w:pPr>
              <w:pStyle w:val="NoSpacing"/>
              <w:rPr>
                <w:rFonts w:cstheme="minorHAnsi"/>
              </w:rPr>
            </w:pPr>
          </w:p>
        </w:tc>
      </w:tr>
      <w:tr w:rsidR="00063105" w:rsidRPr="004623AE" w:rsidTr="00676E1A">
        <w:tc>
          <w:tcPr>
            <w:tcW w:w="1038" w:type="dxa"/>
            <w:shd w:val="clear" w:color="auto" w:fill="C6D9F1" w:themeFill="text2" w:themeFillTint="33"/>
          </w:tcPr>
          <w:p w:rsidR="00063105" w:rsidRPr="004623AE" w:rsidRDefault="00DA208F" w:rsidP="00760A21">
            <w:pPr>
              <w:rPr>
                <w:rFonts w:cstheme="minorHAnsi"/>
                <w:sz w:val="20"/>
                <w:szCs w:val="20"/>
              </w:rPr>
            </w:pPr>
            <w:r>
              <w:rPr>
                <w:rFonts w:cstheme="minorHAnsi"/>
                <w:sz w:val="20"/>
                <w:szCs w:val="20"/>
              </w:rPr>
              <w:t>2022/23</w:t>
            </w:r>
          </w:p>
        </w:tc>
        <w:tc>
          <w:tcPr>
            <w:tcW w:w="1021" w:type="dxa"/>
            <w:shd w:val="clear" w:color="auto" w:fill="C6D9F1" w:themeFill="text2" w:themeFillTint="33"/>
          </w:tcPr>
          <w:p w:rsidR="00063105" w:rsidRPr="0064363F" w:rsidRDefault="00063105" w:rsidP="007135EC">
            <w:pPr>
              <w:rPr>
                <w:rFonts w:cstheme="minorHAnsi"/>
                <w:sz w:val="20"/>
                <w:szCs w:val="20"/>
              </w:rPr>
            </w:pPr>
            <w:r w:rsidRPr="0064363F">
              <w:rPr>
                <w:rFonts w:cstheme="minorHAnsi"/>
                <w:sz w:val="20"/>
                <w:szCs w:val="20"/>
              </w:rPr>
              <w:t>£</w:t>
            </w:r>
            <w:r w:rsidR="00801D33" w:rsidRPr="0064363F">
              <w:rPr>
                <w:rFonts w:cstheme="minorHAnsi"/>
                <w:sz w:val="20"/>
                <w:szCs w:val="20"/>
              </w:rPr>
              <w:t>48,265</w:t>
            </w:r>
          </w:p>
        </w:tc>
        <w:tc>
          <w:tcPr>
            <w:tcW w:w="964" w:type="dxa"/>
            <w:shd w:val="clear" w:color="auto" w:fill="C6D9F1" w:themeFill="text2" w:themeFillTint="33"/>
          </w:tcPr>
          <w:p w:rsidR="00063105" w:rsidRPr="00A912CC" w:rsidRDefault="00A912CC" w:rsidP="00760A21">
            <w:pPr>
              <w:rPr>
                <w:rFonts w:cstheme="minorHAnsi"/>
                <w:b/>
                <w:color w:val="00B050"/>
                <w:sz w:val="20"/>
                <w:szCs w:val="20"/>
              </w:rPr>
            </w:pPr>
            <w:r w:rsidRPr="00A912CC">
              <w:rPr>
                <w:rFonts w:cstheme="minorHAnsi"/>
                <w:b/>
                <w:color w:val="00B050"/>
                <w:sz w:val="20"/>
                <w:szCs w:val="20"/>
              </w:rPr>
              <w:t>£54,612</w:t>
            </w:r>
          </w:p>
        </w:tc>
        <w:tc>
          <w:tcPr>
            <w:tcW w:w="2126" w:type="dxa"/>
            <w:shd w:val="clear" w:color="auto" w:fill="C6D9F1" w:themeFill="text2" w:themeFillTint="33"/>
          </w:tcPr>
          <w:p w:rsidR="00063105" w:rsidRPr="004623AE" w:rsidRDefault="00063105" w:rsidP="00760A21">
            <w:pPr>
              <w:rPr>
                <w:rFonts w:cstheme="minorHAnsi"/>
                <w:sz w:val="20"/>
                <w:szCs w:val="20"/>
              </w:rPr>
            </w:pPr>
          </w:p>
        </w:tc>
        <w:tc>
          <w:tcPr>
            <w:tcW w:w="1843" w:type="dxa"/>
            <w:shd w:val="clear" w:color="auto" w:fill="C6D9F1" w:themeFill="text2" w:themeFillTint="33"/>
          </w:tcPr>
          <w:p w:rsidR="00063105" w:rsidRPr="004623AE" w:rsidRDefault="00063105" w:rsidP="00760A21">
            <w:pPr>
              <w:rPr>
                <w:rFonts w:cstheme="minorHAnsi"/>
                <w:sz w:val="20"/>
                <w:szCs w:val="20"/>
              </w:rPr>
            </w:pPr>
          </w:p>
        </w:tc>
        <w:tc>
          <w:tcPr>
            <w:tcW w:w="8080" w:type="dxa"/>
            <w:shd w:val="clear" w:color="auto" w:fill="C6D9F1" w:themeFill="text2" w:themeFillTint="33"/>
          </w:tcPr>
          <w:p w:rsidR="00063105" w:rsidRPr="004623AE" w:rsidRDefault="00063105" w:rsidP="00760A21">
            <w:pPr>
              <w:rPr>
                <w:rFonts w:cstheme="minorHAnsi"/>
                <w:sz w:val="20"/>
                <w:szCs w:val="20"/>
              </w:rPr>
            </w:pPr>
          </w:p>
        </w:tc>
      </w:tr>
      <w:tr w:rsidR="00063105" w:rsidRPr="00967E8E" w:rsidTr="0084550B">
        <w:tc>
          <w:tcPr>
            <w:tcW w:w="15072" w:type="dxa"/>
            <w:gridSpan w:val="6"/>
            <w:shd w:val="clear" w:color="auto" w:fill="auto"/>
          </w:tcPr>
          <w:p w:rsidR="00063105" w:rsidRDefault="00063105" w:rsidP="00760A21">
            <w:pPr>
              <w:jc w:val="center"/>
              <w:rPr>
                <w:rFonts w:cstheme="minorHAnsi"/>
                <w:sz w:val="20"/>
                <w:szCs w:val="20"/>
              </w:rPr>
            </w:pPr>
            <w:r w:rsidRPr="004623AE">
              <w:rPr>
                <w:rFonts w:cstheme="minorHAnsi"/>
                <w:b/>
                <w:sz w:val="20"/>
                <w:szCs w:val="20"/>
              </w:rPr>
              <w:t>PLEASE NOTE</w:t>
            </w:r>
            <w:r w:rsidRPr="004623AE">
              <w:rPr>
                <w:rFonts w:cstheme="minorHAnsi"/>
                <w:sz w:val="20"/>
                <w:szCs w:val="20"/>
              </w:rPr>
              <w:t xml:space="preserve">: Pupil Premium is only one funding grant. </w:t>
            </w:r>
            <w:r w:rsidRPr="004623AE">
              <w:rPr>
                <w:rFonts w:cstheme="minorHAnsi"/>
                <w:b/>
                <w:bCs/>
                <w:sz w:val="20"/>
                <w:szCs w:val="20"/>
              </w:rPr>
              <w:t xml:space="preserve">All </w:t>
            </w:r>
            <w:r w:rsidRPr="004623AE">
              <w:rPr>
                <w:rFonts w:cstheme="minorHAnsi"/>
                <w:sz w:val="20"/>
                <w:szCs w:val="20"/>
              </w:rPr>
              <w:t>pupils are well supported through other grants/school budget share.</w:t>
            </w:r>
          </w:p>
          <w:p w:rsidR="00A912CC" w:rsidRPr="00A912CC" w:rsidRDefault="00A912CC" w:rsidP="00760A21">
            <w:pPr>
              <w:jc w:val="center"/>
              <w:rPr>
                <w:rFonts w:cstheme="minorHAnsi"/>
                <w:b/>
                <w:color w:val="00B050"/>
                <w:sz w:val="20"/>
                <w:szCs w:val="20"/>
              </w:rPr>
            </w:pPr>
            <w:r>
              <w:rPr>
                <w:rFonts w:cstheme="minorHAnsi"/>
                <w:color w:val="00B050"/>
                <w:sz w:val="20"/>
                <w:szCs w:val="20"/>
              </w:rPr>
              <w:t>*</w:t>
            </w:r>
            <w:r>
              <w:rPr>
                <w:rFonts w:cstheme="minorHAnsi"/>
                <w:b/>
                <w:color w:val="00B050"/>
                <w:sz w:val="20"/>
                <w:szCs w:val="20"/>
              </w:rPr>
              <w:t>The additional cost of strategies has been taken from general capitation in the school budget as they were already identified as school priorities</w:t>
            </w:r>
          </w:p>
        </w:tc>
      </w:tr>
    </w:tbl>
    <w:p w:rsidR="00C5249B" w:rsidRPr="00967E8E" w:rsidRDefault="00C5249B" w:rsidP="000D06F2">
      <w:pPr>
        <w:rPr>
          <w:rFonts w:cstheme="minorHAnsi"/>
        </w:rPr>
      </w:pPr>
    </w:p>
    <w:p w:rsidR="00C5249B" w:rsidRPr="00967E8E" w:rsidRDefault="00C5249B" w:rsidP="00C5249B">
      <w:pPr>
        <w:rPr>
          <w:rFonts w:cstheme="minorHAnsi"/>
        </w:rPr>
      </w:pPr>
    </w:p>
    <w:sectPr w:rsidR="00C5249B" w:rsidRPr="00967E8E" w:rsidSect="0039240C">
      <w:headerReference w:type="default" r:id="rId8"/>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24" w:rsidRDefault="00C15524" w:rsidP="00C15524">
      <w:pPr>
        <w:spacing w:after="0" w:line="240" w:lineRule="auto"/>
      </w:pPr>
      <w:r>
        <w:separator/>
      </w:r>
    </w:p>
  </w:endnote>
  <w:endnote w:type="continuationSeparator" w:id="0">
    <w:p w:rsidR="00C15524" w:rsidRDefault="00C15524" w:rsidP="00C1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24" w:rsidRDefault="00C15524" w:rsidP="00C15524">
      <w:pPr>
        <w:spacing w:after="0" w:line="240" w:lineRule="auto"/>
      </w:pPr>
      <w:r>
        <w:separator/>
      </w:r>
    </w:p>
  </w:footnote>
  <w:footnote w:type="continuationSeparator" w:id="0">
    <w:p w:rsidR="00C15524" w:rsidRDefault="00C15524" w:rsidP="00C1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24" w:rsidRDefault="00C15524">
    <w:pPr>
      <w:pStyle w:val="Header"/>
    </w:pPr>
    <w:r>
      <w:t>ASHLEY HIGH SCHOOL</w:t>
    </w:r>
    <w:r w:rsidR="00305639">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C"/>
    <w:multiLevelType w:val="hybridMultilevel"/>
    <w:tmpl w:val="0CC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02BFB"/>
    <w:multiLevelType w:val="hybridMultilevel"/>
    <w:tmpl w:val="054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008C6"/>
    <w:multiLevelType w:val="hybridMultilevel"/>
    <w:tmpl w:val="F4900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596329"/>
    <w:multiLevelType w:val="hybridMultilevel"/>
    <w:tmpl w:val="B3D6C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4"/>
    <w:rsid w:val="000112D3"/>
    <w:rsid w:val="000451F4"/>
    <w:rsid w:val="00045F26"/>
    <w:rsid w:val="00063105"/>
    <w:rsid w:val="00073F15"/>
    <w:rsid w:val="000865C2"/>
    <w:rsid w:val="000932A5"/>
    <w:rsid w:val="000937F9"/>
    <w:rsid w:val="000A6C52"/>
    <w:rsid w:val="000B793F"/>
    <w:rsid w:val="000B7C48"/>
    <w:rsid w:val="000D06F2"/>
    <w:rsid w:val="000E1F6D"/>
    <w:rsid w:val="000E7EE1"/>
    <w:rsid w:val="00153558"/>
    <w:rsid w:val="0015445E"/>
    <w:rsid w:val="001950FE"/>
    <w:rsid w:val="001D4A1D"/>
    <w:rsid w:val="002428E9"/>
    <w:rsid w:val="0026002B"/>
    <w:rsid w:val="00270646"/>
    <w:rsid w:val="002B72D4"/>
    <w:rsid w:val="002D06DE"/>
    <w:rsid w:val="00305639"/>
    <w:rsid w:val="00313CD0"/>
    <w:rsid w:val="0031614E"/>
    <w:rsid w:val="00352ABD"/>
    <w:rsid w:val="003738F1"/>
    <w:rsid w:val="003828CF"/>
    <w:rsid w:val="0039240C"/>
    <w:rsid w:val="003A3D58"/>
    <w:rsid w:val="003A7432"/>
    <w:rsid w:val="003B2A2A"/>
    <w:rsid w:val="003F761D"/>
    <w:rsid w:val="004102DE"/>
    <w:rsid w:val="00410E69"/>
    <w:rsid w:val="00413656"/>
    <w:rsid w:val="00441448"/>
    <w:rsid w:val="004623AE"/>
    <w:rsid w:val="004A42FC"/>
    <w:rsid w:val="004D688F"/>
    <w:rsid w:val="004D7241"/>
    <w:rsid w:val="00521255"/>
    <w:rsid w:val="00577E2F"/>
    <w:rsid w:val="005B29BC"/>
    <w:rsid w:val="005C1356"/>
    <w:rsid w:val="006236B4"/>
    <w:rsid w:val="0064363F"/>
    <w:rsid w:val="00653875"/>
    <w:rsid w:val="00676E1A"/>
    <w:rsid w:val="006D0422"/>
    <w:rsid w:val="006E2BEF"/>
    <w:rsid w:val="006E5548"/>
    <w:rsid w:val="00706321"/>
    <w:rsid w:val="007135EC"/>
    <w:rsid w:val="00735A5D"/>
    <w:rsid w:val="00756995"/>
    <w:rsid w:val="00767BAC"/>
    <w:rsid w:val="0078211F"/>
    <w:rsid w:val="007900FE"/>
    <w:rsid w:val="007D5755"/>
    <w:rsid w:val="00801D33"/>
    <w:rsid w:val="00820CBC"/>
    <w:rsid w:val="0082788E"/>
    <w:rsid w:val="0084550B"/>
    <w:rsid w:val="008517EC"/>
    <w:rsid w:val="00862858"/>
    <w:rsid w:val="00871A61"/>
    <w:rsid w:val="00874553"/>
    <w:rsid w:val="0087767B"/>
    <w:rsid w:val="008E6B55"/>
    <w:rsid w:val="00967E8E"/>
    <w:rsid w:val="00975E57"/>
    <w:rsid w:val="00977402"/>
    <w:rsid w:val="00983A5C"/>
    <w:rsid w:val="009868CC"/>
    <w:rsid w:val="009C02AA"/>
    <w:rsid w:val="009C58F4"/>
    <w:rsid w:val="009C6538"/>
    <w:rsid w:val="009C6D8C"/>
    <w:rsid w:val="009D0F7C"/>
    <w:rsid w:val="009D4306"/>
    <w:rsid w:val="00A0287F"/>
    <w:rsid w:val="00A31A6F"/>
    <w:rsid w:val="00A31D34"/>
    <w:rsid w:val="00A912CC"/>
    <w:rsid w:val="00A928D0"/>
    <w:rsid w:val="00AA26FC"/>
    <w:rsid w:val="00AD3330"/>
    <w:rsid w:val="00AE0D3A"/>
    <w:rsid w:val="00AE15B9"/>
    <w:rsid w:val="00AE43D7"/>
    <w:rsid w:val="00AF6A16"/>
    <w:rsid w:val="00B25DD7"/>
    <w:rsid w:val="00B323D4"/>
    <w:rsid w:val="00B541E0"/>
    <w:rsid w:val="00B748D0"/>
    <w:rsid w:val="00BB67A2"/>
    <w:rsid w:val="00BC06BB"/>
    <w:rsid w:val="00BD605A"/>
    <w:rsid w:val="00BE6A66"/>
    <w:rsid w:val="00BF0E42"/>
    <w:rsid w:val="00C15524"/>
    <w:rsid w:val="00C20352"/>
    <w:rsid w:val="00C230D2"/>
    <w:rsid w:val="00C40383"/>
    <w:rsid w:val="00C5249B"/>
    <w:rsid w:val="00C544B7"/>
    <w:rsid w:val="00C71F42"/>
    <w:rsid w:val="00C73BE6"/>
    <w:rsid w:val="00CA03A5"/>
    <w:rsid w:val="00D02AF8"/>
    <w:rsid w:val="00D44979"/>
    <w:rsid w:val="00D624FE"/>
    <w:rsid w:val="00D67586"/>
    <w:rsid w:val="00D90F68"/>
    <w:rsid w:val="00D92CD5"/>
    <w:rsid w:val="00DA208F"/>
    <w:rsid w:val="00E43B49"/>
    <w:rsid w:val="00E475DA"/>
    <w:rsid w:val="00E5433B"/>
    <w:rsid w:val="00E76FD3"/>
    <w:rsid w:val="00E90C29"/>
    <w:rsid w:val="00EA12D8"/>
    <w:rsid w:val="00EB15A5"/>
    <w:rsid w:val="00EB1AE1"/>
    <w:rsid w:val="00EB3483"/>
    <w:rsid w:val="00EC1D90"/>
    <w:rsid w:val="00F44F92"/>
    <w:rsid w:val="00FD7324"/>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CCF1"/>
  <w15:docId w15:val="{98111F37-038F-45B0-93F7-2E22C9AA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24"/>
  </w:style>
  <w:style w:type="paragraph" w:styleId="Footer">
    <w:name w:val="footer"/>
    <w:basedOn w:val="Normal"/>
    <w:link w:val="FooterChar"/>
    <w:uiPriority w:val="99"/>
    <w:unhideWhenUsed/>
    <w:rsid w:val="00C15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24"/>
  </w:style>
  <w:style w:type="paragraph" w:styleId="NoSpacing">
    <w:name w:val="No Spacing"/>
    <w:uiPriority w:val="1"/>
    <w:qFormat/>
    <w:rsid w:val="00C15524"/>
    <w:pPr>
      <w:spacing w:after="0" w:line="240" w:lineRule="auto"/>
    </w:pPr>
  </w:style>
  <w:style w:type="table" w:styleId="TableGrid">
    <w:name w:val="Table Grid"/>
    <w:basedOn w:val="TableNormal"/>
    <w:uiPriority w:val="59"/>
    <w:rsid w:val="00C1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6F2"/>
    <w:pPr>
      <w:ind w:left="720"/>
      <w:contextualSpacing/>
    </w:pPr>
  </w:style>
  <w:style w:type="paragraph" w:styleId="Subtitle">
    <w:name w:val="Subtitle"/>
    <w:basedOn w:val="Normal"/>
    <w:next w:val="Normal"/>
    <w:link w:val="SubtitleChar"/>
    <w:uiPriority w:val="11"/>
    <w:qFormat/>
    <w:rsid w:val="00B25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5DD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43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CDC6-58D1-4AA0-A5D3-9364B3C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Ogburn</dc:creator>
  <cp:lastModifiedBy>Diane Wilson</cp:lastModifiedBy>
  <cp:revision>6</cp:revision>
  <cp:lastPrinted>2023-09-29T08:31:00Z</cp:lastPrinted>
  <dcterms:created xsi:type="dcterms:W3CDTF">2022-11-16T14:55:00Z</dcterms:created>
  <dcterms:modified xsi:type="dcterms:W3CDTF">2023-09-29T10:26:00Z</dcterms:modified>
</cp:coreProperties>
</file>