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721" w:tblpY="-613"/>
        <w:tblW w:w="15559" w:type="dxa"/>
        <w:tblLook w:val="04A0" w:firstRow="1" w:lastRow="0" w:firstColumn="1" w:lastColumn="0" w:noHBand="0" w:noVBand="1"/>
      </w:tblPr>
      <w:tblGrid>
        <w:gridCol w:w="1911"/>
        <w:gridCol w:w="1591"/>
        <w:gridCol w:w="12057"/>
      </w:tblGrid>
      <w:tr w:rsidR="009A2158" w:rsidRPr="00242844" w14:paraId="338EF7E1" w14:textId="77777777" w:rsidTr="00340A0E">
        <w:tc>
          <w:tcPr>
            <w:tcW w:w="3502" w:type="dxa"/>
            <w:gridSpan w:val="2"/>
            <w:shd w:val="clear" w:color="auto" w:fill="FDE9D9" w:themeFill="accent6" w:themeFillTint="33"/>
            <w:vAlign w:val="center"/>
          </w:tcPr>
          <w:p w14:paraId="143550EB" w14:textId="77777777" w:rsidR="00A53F5B" w:rsidRPr="009340D8" w:rsidRDefault="00A53F5B" w:rsidP="001A6CA3">
            <w:pPr>
              <w:jc w:val="center"/>
              <w:rPr>
                <w:b/>
                <w:sz w:val="20"/>
                <w:szCs w:val="20"/>
              </w:rPr>
            </w:pPr>
          </w:p>
          <w:p w14:paraId="5C6E13CC" w14:textId="77777777" w:rsidR="00A53F5B" w:rsidRPr="00242844" w:rsidRDefault="00A53F5B" w:rsidP="001A6CA3">
            <w:pPr>
              <w:jc w:val="center"/>
              <w:rPr>
                <w:b/>
                <w:sz w:val="20"/>
                <w:szCs w:val="20"/>
              </w:rPr>
            </w:pPr>
            <w:r w:rsidRPr="00242844">
              <w:rPr>
                <w:b/>
                <w:sz w:val="20"/>
                <w:szCs w:val="20"/>
              </w:rPr>
              <w:t>YEAR 11</w:t>
            </w:r>
          </w:p>
          <w:p w14:paraId="05FA5D71" w14:textId="77777777" w:rsidR="00A53F5B" w:rsidRPr="00242844" w:rsidRDefault="00A53F5B" w:rsidP="001A6CA3">
            <w:pPr>
              <w:jc w:val="center"/>
              <w:rPr>
                <w:b/>
                <w:sz w:val="20"/>
                <w:szCs w:val="20"/>
              </w:rPr>
            </w:pPr>
          </w:p>
        </w:tc>
        <w:tc>
          <w:tcPr>
            <w:tcW w:w="12057" w:type="dxa"/>
            <w:shd w:val="clear" w:color="auto" w:fill="FDE9D9" w:themeFill="accent6" w:themeFillTint="33"/>
            <w:vAlign w:val="center"/>
          </w:tcPr>
          <w:p w14:paraId="0E2FF557" w14:textId="77777777" w:rsidR="00A53F5B" w:rsidRDefault="00A53F5B" w:rsidP="001A6CA3">
            <w:pPr>
              <w:jc w:val="center"/>
              <w:rPr>
                <w:b/>
                <w:sz w:val="20"/>
                <w:szCs w:val="20"/>
              </w:rPr>
            </w:pPr>
          </w:p>
          <w:p w14:paraId="69E010FF" w14:textId="7CE5A658" w:rsidR="00A53F5B" w:rsidRPr="00242844" w:rsidRDefault="00734D9A" w:rsidP="001A6CA3">
            <w:pPr>
              <w:jc w:val="center"/>
              <w:rPr>
                <w:b/>
                <w:sz w:val="20"/>
                <w:szCs w:val="20"/>
              </w:rPr>
            </w:pPr>
            <w:r>
              <w:rPr>
                <w:b/>
                <w:sz w:val="20"/>
                <w:szCs w:val="20"/>
              </w:rPr>
              <w:t>Summer</w:t>
            </w:r>
          </w:p>
          <w:p w14:paraId="556234C3" w14:textId="77777777" w:rsidR="00A53F5B" w:rsidRPr="00242844" w:rsidRDefault="00A53F5B" w:rsidP="00A53F5B">
            <w:pPr>
              <w:rPr>
                <w:b/>
                <w:sz w:val="20"/>
                <w:szCs w:val="20"/>
              </w:rPr>
            </w:pPr>
          </w:p>
        </w:tc>
      </w:tr>
      <w:tr w:rsidR="009A2158" w:rsidRPr="00242844" w14:paraId="24192AA9" w14:textId="77777777" w:rsidTr="002B3137">
        <w:tc>
          <w:tcPr>
            <w:tcW w:w="1911" w:type="dxa"/>
          </w:tcPr>
          <w:p w14:paraId="0EC840D1" w14:textId="77777777" w:rsidR="004273C8" w:rsidRPr="00242844" w:rsidRDefault="004273C8" w:rsidP="001A6CA3">
            <w:pPr>
              <w:jc w:val="center"/>
              <w:rPr>
                <w:sz w:val="20"/>
                <w:szCs w:val="20"/>
              </w:rPr>
            </w:pPr>
            <w:r w:rsidRPr="00242844">
              <w:rPr>
                <w:noProof/>
                <w:sz w:val="20"/>
                <w:szCs w:val="20"/>
                <w:lang w:eastAsia="en-GB"/>
              </w:rPr>
              <w:drawing>
                <wp:inline distT="0" distB="0" distL="0" distR="0" wp14:anchorId="34E915FA" wp14:editId="6CFCEDD6">
                  <wp:extent cx="609327" cy="49876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147" cy="499435"/>
                          </a:xfrm>
                          <a:prstGeom prst="rect">
                            <a:avLst/>
                          </a:prstGeom>
                        </pic:spPr>
                      </pic:pic>
                    </a:graphicData>
                  </a:graphic>
                </wp:inline>
              </w:drawing>
            </w:r>
          </w:p>
        </w:tc>
        <w:tc>
          <w:tcPr>
            <w:tcW w:w="1591" w:type="dxa"/>
            <w:vAlign w:val="center"/>
          </w:tcPr>
          <w:p w14:paraId="336B4FBE" w14:textId="77777777" w:rsidR="004273C8" w:rsidRPr="00242844" w:rsidRDefault="004273C8" w:rsidP="001A6CA3">
            <w:pPr>
              <w:jc w:val="center"/>
              <w:rPr>
                <w:b/>
                <w:sz w:val="20"/>
                <w:szCs w:val="20"/>
              </w:rPr>
            </w:pPr>
            <w:r w:rsidRPr="00242844">
              <w:rPr>
                <w:b/>
                <w:sz w:val="20"/>
                <w:szCs w:val="20"/>
              </w:rPr>
              <w:t>Rights of the Child</w:t>
            </w:r>
          </w:p>
        </w:tc>
        <w:tc>
          <w:tcPr>
            <w:tcW w:w="12057" w:type="dxa"/>
            <w:vAlign w:val="center"/>
          </w:tcPr>
          <w:p w14:paraId="36DF003E" w14:textId="77777777" w:rsidR="004273C8" w:rsidRPr="00242844" w:rsidRDefault="004273C8" w:rsidP="001A6CA3">
            <w:pPr>
              <w:jc w:val="center"/>
              <w:rPr>
                <w:sz w:val="20"/>
                <w:szCs w:val="20"/>
              </w:rPr>
            </w:pPr>
            <w:r w:rsidRPr="00242844">
              <w:rPr>
                <w:b/>
                <w:color w:val="0070C0"/>
                <w:sz w:val="20"/>
                <w:szCs w:val="20"/>
              </w:rPr>
              <w:t>Article 29 (goals of education)</w:t>
            </w:r>
            <w:r w:rsidRPr="00242844">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9A2158" w:rsidRPr="00242844" w14:paraId="24D0BE2B" w14:textId="77777777" w:rsidTr="0044461F">
        <w:tc>
          <w:tcPr>
            <w:tcW w:w="1911" w:type="dxa"/>
            <w:vAlign w:val="center"/>
          </w:tcPr>
          <w:p w14:paraId="2AAC12D1" w14:textId="77777777" w:rsidR="00A53F5B" w:rsidRPr="00242844" w:rsidRDefault="00A53F5B" w:rsidP="001A6CA3">
            <w:pPr>
              <w:rPr>
                <w:sz w:val="20"/>
                <w:szCs w:val="20"/>
              </w:rPr>
            </w:pPr>
            <w:r w:rsidRPr="00242844">
              <w:rPr>
                <w:noProof/>
                <w:sz w:val="20"/>
                <w:szCs w:val="20"/>
                <w:lang w:eastAsia="en-GB"/>
              </w:rPr>
              <w:drawing>
                <wp:inline distT="0" distB="0" distL="0" distR="0" wp14:anchorId="45CAC670" wp14:editId="0F2B813F">
                  <wp:extent cx="722279" cy="5611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7">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1" w:type="dxa"/>
            <w:vAlign w:val="center"/>
          </w:tcPr>
          <w:p w14:paraId="265A9DB7" w14:textId="77777777" w:rsidR="00A53F5B" w:rsidRPr="00242844" w:rsidRDefault="00A53F5B" w:rsidP="001A6CA3">
            <w:pPr>
              <w:jc w:val="center"/>
              <w:rPr>
                <w:b/>
                <w:sz w:val="20"/>
                <w:szCs w:val="20"/>
              </w:rPr>
            </w:pPr>
            <w:r w:rsidRPr="00242844">
              <w:rPr>
                <w:b/>
                <w:sz w:val="20"/>
                <w:szCs w:val="20"/>
              </w:rPr>
              <w:t>English</w:t>
            </w:r>
          </w:p>
        </w:tc>
        <w:tc>
          <w:tcPr>
            <w:tcW w:w="12057" w:type="dxa"/>
            <w:shd w:val="clear" w:color="auto" w:fill="auto"/>
            <w:vAlign w:val="center"/>
          </w:tcPr>
          <w:p w14:paraId="7E6D2FA0" w14:textId="4F4FBE0C" w:rsidR="00734D9A" w:rsidRPr="00D36E5F" w:rsidRDefault="002B1A09" w:rsidP="00734D9A">
            <w:pPr>
              <w:jc w:val="center"/>
              <w:rPr>
                <w:sz w:val="20"/>
                <w:szCs w:val="20"/>
              </w:rPr>
            </w:pPr>
            <w:r w:rsidRPr="00D36E5F">
              <w:rPr>
                <w:b/>
                <w:sz w:val="20"/>
                <w:szCs w:val="20"/>
              </w:rPr>
              <w:t>11RS</w:t>
            </w:r>
            <w:r w:rsidR="00734D9A" w:rsidRPr="00D36E5F">
              <w:rPr>
                <w:sz w:val="20"/>
                <w:szCs w:val="20"/>
              </w:rPr>
              <w:t xml:space="preserve"> – Functi</w:t>
            </w:r>
            <w:r w:rsidRPr="00D36E5F">
              <w:rPr>
                <w:sz w:val="20"/>
                <w:szCs w:val="20"/>
              </w:rPr>
              <w:t>onal Skills Level 1 – Speaking and Listening</w:t>
            </w:r>
          </w:p>
          <w:p w14:paraId="682D16CE" w14:textId="24D94092" w:rsidR="00B1227F" w:rsidRPr="00FC703F" w:rsidRDefault="00E43C8A" w:rsidP="00734D9A">
            <w:pPr>
              <w:jc w:val="center"/>
              <w:rPr>
                <w:sz w:val="20"/>
                <w:szCs w:val="20"/>
                <w:highlight w:val="yellow"/>
              </w:rPr>
            </w:pPr>
            <w:r w:rsidRPr="00D36E5F">
              <w:rPr>
                <w:b/>
                <w:sz w:val="20"/>
                <w:szCs w:val="20"/>
              </w:rPr>
              <w:t>11GG</w:t>
            </w:r>
            <w:r w:rsidR="00734D9A" w:rsidRPr="00D36E5F">
              <w:rPr>
                <w:sz w:val="20"/>
                <w:szCs w:val="20"/>
              </w:rPr>
              <w:t xml:space="preserve"> – </w:t>
            </w:r>
            <w:r w:rsidR="002B1A09" w:rsidRPr="00D36E5F">
              <w:rPr>
                <w:sz w:val="20"/>
                <w:szCs w:val="20"/>
              </w:rPr>
              <w:t xml:space="preserve">GCSE </w:t>
            </w:r>
            <w:r w:rsidR="00734D9A" w:rsidRPr="00D36E5F">
              <w:rPr>
                <w:sz w:val="20"/>
                <w:szCs w:val="20"/>
              </w:rPr>
              <w:t>Revision and Exam skills</w:t>
            </w:r>
          </w:p>
        </w:tc>
      </w:tr>
      <w:tr w:rsidR="009A2158" w:rsidRPr="00242844" w14:paraId="719DDED7" w14:textId="77777777" w:rsidTr="0080676C">
        <w:tc>
          <w:tcPr>
            <w:tcW w:w="1911" w:type="dxa"/>
            <w:vAlign w:val="center"/>
          </w:tcPr>
          <w:p w14:paraId="771C4F95" w14:textId="77777777" w:rsidR="00A53F5B" w:rsidRPr="00242844" w:rsidRDefault="00A53F5B" w:rsidP="001A6CA3">
            <w:pPr>
              <w:jc w:val="center"/>
              <w:rPr>
                <w:sz w:val="20"/>
                <w:szCs w:val="20"/>
              </w:rPr>
            </w:pPr>
            <w:r w:rsidRPr="00242844">
              <w:rPr>
                <w:noProof/>
                <w:sz w:val="20"/>
                <w:szCs w:val="20"/>
                <w:lang w:eastAsia="en-GB"/>
              </w:rPr>
              <w:drawing>
                <wp:inline distT="0" distB="0" distL="0" distR="0" wp14:anchorId="1309F71A" wp14:editId="0059502E">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1" w:type="dxa"/>
            <w:vAlign w:val="center"/>
          </w:tcPr>
          <w:p w14:paraId="142610C6" w14:textId="77777777" w:rsidR="00A53F5B" w:rsidRPr="00242844" w:rsidRDefault="00A53F5B" w:rsidP="001A6CA3">
            <w:pPr>
              <w:jc w:val="center"/>
              <w:rPr>
                <w:b/>
                <w:sz w:val="20"/>
                <w:szCs w:val="20"/>
              </w:rPr>
            </w:pPr>
            <w:r w:rsidRPr="00242844">
              <w:rPr>
                <w:b/>
                <w:sz w:val="20"/>
                <w:szCs w:val="20"/>
              </w:rPr>
              <w:t>Maths</w:t>
            </w:r>
          </w:p>
        </w:tc>
        <w:tc>
          <w:tcPr>
            <w:tcW w:w="12057" w:type="dxa"/>
            <w:vAlign w:val="center"/>
          </w:tcPr>
          <w:p w14:paraId="31EC10E0" w14:textId="16D688BF" w:rsidR="00734D9A" w:rsidRPr="00D36E5F" w:rsidRDefault="00734D9A" w:rsidP="00734D9A">
            <w:pPr>
              <w:jc w:val="center"/>
              <w:rPr>
                <w:sz w:val="20"/>
                <w:szCs w:val="20"/>
              </w:rPr>
            </w:pPr>
            <w:r w:rsidRPr="00D36E5F">
              <w:rPr>
                <w:b/>
                <w:sz w:val="20"/>
                <w:szCs w:val="20"/>
              </w:rPr>
              <w:t>11</w:t>
            </w:r>
            <w:r w:rsidR="0087487A" w:rsidRPr="00D36E5F">
              <w:rPr>
                <w:b/>
                <w:sz w:val="20"/>
                <w:szCs w:val="20"/>
              </w:rPr>
              <w:t xml:space="preserve">RS </w:t>
            </w:r>
            <w:r w:rsidRPr="00D36E5F">
              <w:rPr>
                <w:b/>
                <w:sz w:val="20"/>
                <w:szCs w:val="20"/>
              </w:rPr>
              <w:t>–</w:t>
            </w:r>
            <w:r w:rsidR="00411AF8" w:rsidRPr="00D36E5F">
              <w:rPr>
                <w:sz w:val="20"/>
                <w:szCs w:val="20"/>
              </w:rPr>
              <w:t xml:space="preserve"> </w:t>
            </w:r>
            <w:r w:rsidR="00790E1F" w:rsidRPr="00D36E5F">
              <w:rPr>
                <w:sz w:val="20"/>
                <w:szCs w:val="20"/>
              </w:rPr>
              <w:t>Assessment and c</w:t>
            </w:r>
            <w:r w:rsidRPr="00D36E5F">
              <w:rPr>
                <w:sz w:val="20"/>
                <w:szCs w:val="20"/>
              </w:rPr>
              <w:t>oursework</w:t>
            </w:r>
            <w:r w:rsidR="00790E1F" w:rsidRPr="00D36E5F">
              <w:rPr>
                <w:sz w:val="20"/>
                <w:szCs w:val="20"/>
              </w:rPr>
              <w:t xml:space="preserve"> </w:t>
            </w:r>
            <w:r w:rsidRPr="00D36E5F">
              <w:rPr>
                <w:sz w:val="20"/>
                <w:szCs w:val="20"/>
              </w:rPr>
              <w:t xml:space="preserve">completion, </w:t>
            </w:r>
            <w:r w:rsidR="00411AF8" w:rsidRPr="00D36E5F">
              <w:rPr>
                <w:sz w:val="20"/>
                <w:szCs w:val="20"/>
              </w:rPr>
              <w:t>prepare for 6</w:t>
            </w:r>
            <w:r w:rsidR="00411AF8" w:rsidRPr="00D36E5F">
              <w:rPr>
                <w:sz w:val="20"/>
                <w:szCs w:val="20"/>
                <w:vertAlign w:val="superscript"/>
              </w:rPr>
              <w:t>th</w:t>
            </w:r>
            <w:r w:rsidR="00411AF8" w:rsidRPr="00D36E5F">
              <w:rPr>
                <w:sz w:val="20"/>
                <w:szCs w:val="20"/>
              </w:rPr>
              <w:t xml:space="preserve"> form </w:t>
            </w:r>
            <w:r w:rsidRPr="00D36E5F">
              <w:rPr>
                <w:sz w:val="20"/>
                <w:szCs w:val="20"/>
              </w:rPr>
              <w:t>Maths</w:t>
            </w:r>
            <w:r w:rsidR="00411AF8" w:rsidRPr="00D36E5F">
              <w:rPr>
                <w:sz w:val="20"/>
                <w:szCs w:val="20"/>
              </w:rPr>
              <w:t xml:space="preserve"> / Maths</w:t>
            </w:r>
            <w:r w:rsidRPr="00D36E5F">
              <w:rPr>
                <w:sz w:val="20"/>
                <w:szCs w:val="20"/>
              </w:rPr>
              <w:t xml:space="preserve"> for life </w:t>
            </w:r>
          </w:p>
          <w:p w14:paraId="7144A5E9" w14:textId="17280C1F" w:rsidR="002159A1" w:rsidRPr="002159A1" w:rsidRDefault="001E39AB" w:rsidP="00734D9A">
            <w:pPr>
              <w:jc w:val="center"/>
              <w:rPr>
                <w:sz w:val="20"/>
                <w:szCs w:val="20"/>
              </w:rPr>
            </w:pPr>
            <w:r w:rsidRPr="00D36E5F">
              <w:rPr>
                <w:b/>
                <w:sz w:val="20"/>
                <w:szCs w:val="20"/>
              </w:rPr>
              <w:t>11GG</w:t>
            </w:r>
            <w:r w:rsidR="00734D9A" w:rsidRPr="00D36E5F">
              <w:rPr>
                <w:sz w:val="20"/>
                <w:szCs w:val="20"/>
              </w:rPr>
              <w:t xml:space="preserve">  –  Number, Algebra, Geometry &amp; Measures, Ratio, Probability, Statistics,  Exam Skills and Revision</w:t>
            </w:r>
            <w:r w:rsidR="00734D9A" w:rsidRPr="00242844">
              <w:rPr>
                <w:sz w:val="20"/>
                <w:szCs w:val="20"/>
              </w:rPr>
              <w:t xml:space="preserve">  </w:t>
            </w:r>
          </w:p>
        </w:tc>
      </w:tr>
      <w:tr w:rsidR="009A2158" w:rsidRPr="00242844" w14:paraId="5DEA74E3" w14:textId="77777777" w:rsidTr="009B3FDA">
        <w:tc>
          <w:tcPr>
            <w:tcW w:w="1911" w:type="dxa"/>
            <w:vAlign w:val="center"/>
          </w:tcPr>
          <w:p w14:paraId="507AE068" w14:textId="77777777" w:rsidR="00A53F5B" w:rsidRPr="00242844" w:rsidRDefault="00A53F5B" w:rsidP="001A6CA3">
            <w:pPr>
              <w:rPr>
                <w:sz w:val="20"/>
                <w:szCs w:val="20"/>
              </w:rPr>
            </w:pPr>
            <w:r w:rsidRPr="00242844">
              <w:rPr>
                <w:noProof/>
                <w:sz w:val="20"/>
                <w:szCs w:val="20"/>
                <w:lang w:eastAsia="en-GB"/>
              </w:rPr>
              <w:drawing>
                <wp:inline distT="0" distB="0" distL="0" distR="0" wp14:anchorId="7D659CDE" wp14:editId="3E3FFEA4">
                  <wp:extent cx="622935" cy="619125"/>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1" w:type="dxa"/>
            <w:vAlign w:val="center"/>
          </w:tcPr>
          <w:p w14:paraId="14FFCAD4" w14:textId="77777777" w:rsidR="00A53F5B" w:rsidRPr="00242844" w:rsidRDefault="00A53F5B" w:rsidP="001A6CA3">
            <w:pPr>
              <w:jc w:val="center"/>
              <w:rPr>
                <w:b/>
                <w:sz w:val="20"/>
                <w:szCs w:val="20"/>
              </w:rPr>
            </w:pPr>
            <w:r w:rsidRPr="00242844">
              <w:rPr>
                <w:b/>
                <w:sz w:val="20"/>
                <w:szCs w:val="20"/>
              </w:rPr>
              <w:t>Science</w:t>
            </w:r>
          </w:p>
        </w:tc>
        <w:tc>
          <w:tcPr>
            <w:tcW w:w="12057" w:type="dxa"/>
            <w:vAlign w:val="center"/>
          </w:tcPr>
          <w:p w14:paraId="709C2D37" w14:textId="35AD0FAB" w:rsidR="00554482" w:rsidRPr="00D36E5F" w:rsidRDefault="00BC1F60" w:rsidP="00EA6FFB">
            <w:pPr>
              <w:jc w:val="center"/>
              <w:rPr>
                <w:sz w:val="20"/>
                <w:szCs w:val="20"/>
              </w:rPr>
            </w:pPr>
            <w:r w:rsidRPr="00D36E5F">
              <w:rPr>
                <w:sz w:val="20"/>
                <w:szCs w:val="20"/>
              </w:rPr>
              <w:t>GCSE Waves, Magnetism and Electromagnetism,</w:t>
            </w:r>
            <w:r w:rsidR="00554482" w:rsidRPr="00D36E5F">
              <w:rPr>
                <w:sz w:val="20"/>
                <w:szCs w:val="20"/>
              </w:rPr>
              <w:t xml:space="preserve"> Using Resources</w:t>
            </w:r>
            <w:r w:rsidR="007331A1" w:rsidRPr="00D36E5F">
              <w:rPr>
                <w:sz w:val="20"/>
                <w:szCs w:val="20"/>
              </w:rPr>
              <w:t>. Exam preparation and revision</w:t>
            </w:r>
          </w:p>
          <w:p w14:paraId="0E293532" w14:textId="78DDD6BB" w:rsidR="00B1227F" w:rsidRPr="00242844" w:rsidRDefault="00BC1F60" w:rsidP="00EA6FFB">
            <w:pPr>
              <w:jc w:val="center"/>
              <w:rPr>
                <w:sz w:val="20"/>
                <w:szCs w:val="20"/>
              </w:rPr>
            </w:pPr>
            <w:r w:rsidRPr="00D36E5F">
              <w:rPr>
                <w:sz w:val="20"/>
                <w:szCs w:val="20"/>
              </w:rPr>
              <w:t xml:space="preserve"> </w:t>
            </w:r>
            <w:r w:rsidR="00B7292A" w:rsidRPr="00D36E5F">
              <w:rPr>
                <w:sz w:val="20"/>
                <w:szCs w:val="20"/>
              </w:rPr>
              <w:t xml:space="preserve">ELC </w:t>
            </w:r>
            <w:r w:rsidR="007331A1" w:rsidRPr="00D36E5F">
              <w:rPr>
                <w:sz w:val="20"/>
                <w:szCs w:val="20"/>
              </w:rPr>
              <w:t xml:space="preserve">Improvement and </w:t>
            </w:r>
            <w:r w:rsidR="00554482" w:rsidRPr="00D36E5F">
              <w:rPr>
                <w:sz w:val="20"/>
                <w:szCs w:val="20"/>
              </w:rPr>
              <w:t>completion of coursework</w:t>
            </w:r>
            <w:r w:rsidR="007331A1" w:rsidRPr="00D36E5F">
              <w:rPr>
                <w:sz w:val="20"/>
                <w:szCs w:val="20"/>
              </w:rPr>
              <w:t>. Resits of externally set assignments.</w:t>
            </w:r>
          </w:p>
        </w:tc>
      </w:tr>
      <w:tr w:rsidR="009A2158" w:rsidRPr="00242844" w14:paraId="53BA3680" w14:textId="77777777" w:rsidTr="00373C78">
        <w:tc>
          <w:tcPr>
            <w:tcW w:w="1911" w:type="dxa"/>
            <w:vAlign w:val="center"/>
          </w:tcPr>
          <w:p w14:paraId="06930B60" w14:textId="77777777" w:rsidR="00A53F5B" w:rsidRPr="00242844" w:rsidRDefault="00A53F5B" w:rsidP="001A6CA3">
            <w:pPr>
              <w:jc w:val="center"/>
              <w:rPr>
                <w:sz w:val="20"/>
                <w:szCs w:val="20"/>
              </w:rPr>
            </w:pPr>
            <w:r w:rsidRPr="00242844">
              <w:rPr>
                <w:noProof/>
                <w:sz w:val="20"/>
                <w:szCs w:val="20"/>
                <w:lang w:eastAsia="en-GB"/>
              </w:rPr>
              <w:drawing>
                <wp:inline distT="0" distB="0" distL="0" distR="0" wp14:anchorId="3818A388" wp14:editId="24467CF6">
                  <wp:extent cx="477982" cy="55103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52280C5C" w14:textId="77777777" w:rsidR="00A53F5B" w:rsidRPr="00242844" w:rsidRDefault="00A53F5B" w:rsidP="001A6CA3">
            <w:pPr>
              <w:jc w:val="center"/>
              <w:rPr>
                <w:sz w:val="20"/>
                <w:szCs w:val="20"/>
              </w:rPr>
            </w:pPr>
          </w:p>
        </w:tc>
        <w:tc>
          <w:tcPr>
            <w:tcW w:w="1591" w:type="dxa"/>
            <w:vAlign w:val="center"/>
          </w:tcPr>
          <w:p w14:paraId="656EFEE2" w14:textId="77777777" w:rsidR="00A53F5B" w:rsidRPr="00242844" w:rsidRDefault="00A53F5B" w:rsidP="001A6CA3">
            <w:pPr>
              <w:jc w:val="center"/>
              <w:rPr>
                <w:b/>
                <w:sz w:val="20"/>
                <w:szCs w:val="20"/>
              </w:rPr>
            </w:pPr>
            <w:r w:rsidRPr="00242844">
              <w:rPr>
                <w:b/>
                <w:sz w:val="20"/>
                <w:szCs w:val="20"/>
              </w:rPr>
              <w:t>Computing/ICT</w:t>
            </w:r>
          </w:p>
        </w:tc>
        <w:tc>
          <w:tcPr>
            <w:tcW w:w="12057" w:type="dxa"/>
            <w:vAlign w:val="center"/>
          </w:tcPr>
          <w:p w14:paraId="7A5ED368" w14:textId="7E46F13F" w:rsidR="00734D9A" w:rsidRPr="00D36E5F" w:rsidRDefault="00D44A46" w:rsidP="00734D9A">
            <w:pPr>
              <w:jc w:val="center"/>
              <w:rPr>
                <w:sz w:val="20"/>
                <w:szCs w:val="20"/>
              </w:rPr>
            </w:pPr>
            <w:r w:rsidRPr="00D36E5F">
              <w:rPr>
                <w:b/>
                <w:sz w:val="20"/>
                <w:szCs w:val="20"/>
              </w:rPr>
              <w:t>11GG</w:t>
            </w:r>
            <w:r w:rsidR="00DB4AAB" w:rsidRPr="00D36E5F">
              <w:rPr>
                <w:sz w:val="20"/>
                <w:szCs w:val="20"/>
              </w:rPr>
              <w:t xml:space="preserve"> – </w:t>
            </w:r>
            <w:proofErr w:type="spellStart"/>
            <w:r w:rsidR="00DB4AAB" w:rsidRPr="00D36E5F">
              <w:rPr>
                <w:sz w:val="20"/>
                <w:szCs w:val="20"/>
              </w:rPr>
              <w:t>EdExcel</w:t>
            </w:r>
            <w:proofErr w:type="spellEnd"/>
            <w:r w:rsidR="00DB4AAB" w:rsidRPr="00D36E5F">
              <w:rPr>
                <w:sz w:val="20"/>
                <w:szCs w:val="20"/>
              </w:rPr>
              <w:t xml:space="preserve"> Functional Skills Level 2</w:t>
            </w:r>
            <w:r w:rsidR="00734D9A" w:rsidRPr="00D36E5F">
              <w:rPr>
                <w:sz w:val="20"/>
                <w:szCs w:val="20"/>
              </w:rPr>
              <w:t xml:space="preserve"> examination</w:t>
            </w:r>
            <w:r w:rsidR="00DB4AAB" w:rsidRPr="00D36E5F">
              <w:rPr>
                <w:sz w:val="20"/>
                <w:szCs w:val="20"/>
              </w:rPr>
              <w:t xml:space="preserve"> preparation</w:t>
            </w:r>
          </w:p>
          <w:p w14:paraId="5D77B07B" w14:textId="0D19E487" w:rsidR="002159A1" w:rsidRPr="002159A1" w:rsidRDefault="0048753A" w:rsidP="00734D9A">
            <w:pPr>
              <w:jc w:val="center"/>
              <w:rPr>
                <w:sz w:val="20"/>
                <w:szCs w:val="20"/>
              </w:rPr>
            </w:pPr>
            <w:r w:rsidRPr="00D36E5F">
              <w:rPr>
                <w:b/>
                <w:sz w:val="20"/>
                <w:szCs w:val="20"/>
              </w:rPr>
              <w:t>11RS</w:t>
            </w:r>
            <w:r w:rsidR="00734D9A" w:rsidRPr="00D36E5F">
              <w:rPr>
                <w:sz w:val="20"/>
                <w:szCs w:val="20"/>
              </w:rPr>
              <w:t xml:space="preserve"> – WJEC Entry Pathways Modules – </w:t>
            </w:r>
            <w:r w:rsidRPr="00D36E5F">
              <w:rPr>
                <w:sz w:val="20"/>
                <w:szCs w:val="20"/>
              </w:rPr>
              <w:t>Spreadsheet Software, Database</w:t>
            </w:r>
            <w:r w:rsidR="00DB4AAB" w:rsidRPr="00D36E5F">
              <w:rPr>
                <w:sz w:val="20"/>
                <w:szCs w:val="20"/>
              </w:rPr>
              <w:t xml:space="preserve"> Software</w:t>
            </w:r>
            <w:r w:rsidRPr="00D36E5F">
              <w:rPr>
                <w:sz w:val="20"/>
                <w:szCs w:val="20"/>
              </w:rPr>
              <w:t>, Desktop Publishing Software</w:t>
            </w:r>
          </w:p>
        </w:tc>
      </w:tr>
      <w:tr w:rsidR="009A2158" w:rsidRPr="00242844" w14:paraId="04A8E3E7" w14:textId="77777777" w:rsidTr="00DB6B2C">
        <w:tc>
          <w:tcPr>
            <w:tcW w:w="1911" w:type="dxa"/>
            <w:vAlign w:val="center"/>
          </w:tcPr>
          <w:p w14:paraId="29C9A1D8" w14:textId="77777777" w:rsidR="00A53F5B" w:rsidRPr="00242844" w:rsidRDefault="00A53F5B" w:rsidP="001A6CA3">
            <w:pPr>
              <w:jc w:val="center"/>
              <w:rPr>
                <w:sz w:val="20"/>
                <w:szCs w:val="20"/>
              </w:rPr>
            </w:pPr>
            <w:r w:rsidRPr="00242844">
              <w:rPr>
                <w:noProof/>
                <w:sz w:val="20"/>
                <w:szCs w:val="20"/>
                <w:lang w:eastAsia="en-GB"/>
              </w:rPr>
              <w:drawing>
                <wp:inline distT="0" distB="0" distL="0" distR="0" wp14:anchorId="3F34BA11" wp14:editId="64D2E9B4">
                  <wp:extent cx="533400" cy="66501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tc>
        <w:tc>
          <w:tcPr>
            <w:tcW w:w="1591" w:type="dxa"/>
            <w:vAlign w:val="center"/>
          </w:tcPr>
          <w:p w14:paraId="3752B10A" w14:textId="77777777" w:rsidR="00A53F5B" w:rsidRPr="00242844" w:rsidRDefault="00A53F5B" w:rsidP="001A6CA3">
            <w:pPr>
              <w:jc w:val="center"/>
              <w:rPr>
                <w:b/>
                <w:sz w:val="20"/>
                <w:szCs w:val="20"/>
              </w:rPr>
            </w:pPr>
            <w:r w:rsidRPr="00242844">
              <w:rPr>
                <w:b/>
                <w:sz w:val="20"/>
                <w:szCs w:val="20"/>
              </w:rPr>
              <w:t>History</w:t>
            </w:r>
          </w:p>
        </w:tc>
        <w:tc>
          <w:tcPr>
            <w:tcW w:w="12057" w:type="dxa"/>
            <w:vAlign w:val="center"/>
          </w:tcPr>
          <w:p w14:paraId="7E00ED9F" w14:textId="57BD5134" w:rsidR="00A53F5B" w:rsidRPr="00242844" w:rsidRDefault="00A53F5B" w:rsidP="001A6CA3">
            <w:pPr>
              <w:jc w:val="center"/>
              <w:rPr>
                <w:sz w:val="20"/>
                <w:szCs w:val="20"/>
              </w:rPr>
            </w:pPr>
            <w:r w:rsidRPr="00242844">
              <w:rPr>
                <w:sz w:val="20"/>
                <w:szCs w:val="20"/>
              </w:rPr>
              <w:t xml:space="preserve"> </w:t>
            </w:r>
            <w:r w:rsidR="00734D9A" w:rsidRPr="00242844">
              <w:rPr>
                <w:sz w:val="20"/>
                <w:szCs w:val="20"/>
              </w:rPr>
              <w:t xml:space="preserve"> </w:t>
            </w:r>
            <w:r w:rsidR="00734D9A" w:rsidRPr="00D36E5F">
              <w:rPr>
                <w:sz w:val="20"/>
                <w:szCs w:val="20"/>
              </w:rPr>
              <w:t>G</w:t>
            </w:r>
            <w:r w:rsidR="00F829B5" w:rsidRPr="00D36E5F">
              <w:rPr>
                <w:sz w:val="20"/>
                <w:szCs w:val="20"/>
              </w:rPr>
              <w:t>CSE- Revision and exam technique</w:t>
            </w:r>
            <w:r w:rsidR="00F829B5">
              <w:rPr>
                <w:sz w:val="20"/>
                <w:szCs w:val="20"/>
              </w:rPr>
              <w:t xml:space="preserve"> </w:t>
            </w:r>
          </w:p>
        </w:tc>
      </w:tr>
      <w:tr w:rsidR="009A2158" w:rsidRPr="00242844" w14:paraId="352B8F7E" w14:textId="77777777" w:rsidTr="001A12AC">
        <w:tc>
          <w:tcPr>
            <w:tcW w:w="1911" w:type="dxa"/>
            <w:tcBorders>
              <w:top w:val="single" w:sz="4" w:space="0" w:color="auto"/>
              <w:left w:val="single" w:sz="4" w:space="0" w:color="auto"/>
              <w:bottom w:val="single" w:sz="4" w:space="0" w:color="auto"/>
              <w:right w:val="single" w:sz="4" w:space="0" w:color="auto"/>
            </w:tcBorders>
            <w:vAlign w:val="center"/>
            <w:hideMark/>
          </w:tcPr>
          <w:p w14:paraId="77ACCBBD" w14:textId="77777777" w:rsidR="00A53F5B" w:rsidRDefault="00A53F5B" w:rsidP="006949F0">
            <w:pPr>
              <w:jc w:val="center"/>
              <w:rPr>
                <w:noProof/>
                <w:sz w:val="20"/>
                <w:szCs w:val="20"/>
                <w:lang w:eastAsia="en-GB"/>
              </w:rPr>
            </w:pPr>
            <w:r w:rsidRPr="00242844">
              <w:rPr>
                <w:noProof/>
                <w:sz w:val="20"/>
                <w:szCs w:val="20"/>
                <w:lang w:eastAsia="en-GB"/>
              </w:rPr>
              <w:drawing>
                <wp:inline distT="0" distB="0" distL="0" distR="0" wp14:anchorId="0A5C7BD4" wp14:editId="19073AE7">
                  <wp:extent cx="5524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5E3BC133" w14:textId="01B4299B" w:rsidR="002159A1" w:rsidRPr="00242844" w:rsidRDefault="002159A1" w:rsidP="006949F0">
            <w:pPr>
              <w:jc w:val="center"/>
              <w:rPr>
                <w:noProof/>
                <w:sz w:val="20"/>
                <w:szCs w:val="20"/>
                <w:lang w:eastAsia="en-GB"/>
              </w:rPr>
            </w:pPr>
          </w:p>
        </w:tc>
        <w:tc>
          <w:tcPr>
            <w:tcW w:w="1591" w:type="dxa"/>
            <w:tcBorders>
              <w:top w:val="single" w:sz="4" w:space="0" w:color="auto"/>
              <w:left w:val="single" w:sz="4" w:space="0" w:color="auto"/>
              <w:bottom w:val="single" w:sz="4" w:space="0" w:color="auto"/>
              <w:right w:val="single" w:sz="4" w:space="0" w:color="auto"/>
            </w:tcBorders>
            <w:vAlign w:val="center"/>
            <w:hideMark/>
          </w:tcPr>
          <w:p w14:paraId="6DA8D9B0" w14:textId="77777777" w:rsidR="00A53F5B" w:rsidRDefault="00A53F5B" w:rsidP="006949F0">
            <w:pPr>
              <w:jc w:val="center"/>
              <w:rPr>
                <w:b/>
                <w:noProof/>
                <w:sz w:val="20"/>
                <w:szCs w:val="20"/>
                <w:lang w:eastAsia="en-GB"/>
              </w:rPr>
            </w:pPr>
            <w:r w:rsidRPr="00242844">
              <w:rPr>
                <w:b/>
                <w:noProof/>
                <w:sz w:val="20"/>
                <w:szCs w:val="20"/>
                <w:lang w:eastAsia="en-GB"/>
              </w:rPr>
              <w:t>Humanities</w:t>
            </w:r>
          </w:p>
          <w:p w14:paraId="356FA8C8" w14:textId="763BC2B0" w:rsidR="002159A1" w:rsidRPr="00242844" w:rsidRDefault="002159A1" w:rsidP="006949F0">
            <w:pPr>
              <w:jc w:val="center"/>
              <w:rPr>
                <w:b/>
                <w:noProof/>
                <w:sz w:val="20"/>
                <w:szCs w:val="20"/>
                <w:lang w:eastAsia="en-GB"/>
              </w:rPr>
            </w:pPr>
          </w:p>
        </w:tc>
        <w:tc>
          <w:tcPr>
            <w:tcW w:w="12057" w:type="dxa"/>
            <w:tcBorders>
              <w:top w:val="single" w:sz="4" w:space="0" w:color="auto"/>
              <w:left w:val="single" w:sz="4" w:space="0" w:color="auto"/>
              <w:bottom w:val="single" w:sz="4" w:space="0" w:color="auto"/>
              <w:right w:val="single" w:sz="4" w:space="0" w:color="auto"/>
            </w:tcBorders>
            <w:vAlign w:val="center"/>
            <w:hideMark/>
          </w:tcPr>
          <w:p w14:paraId="626A77E9" w14:textId="76791F51" w:rsidR="003D2592" w:rsidRPr="0048753A" w:rsidRDefault="003D2592" w:rsidP="006949F0">
            <w:pPr>
              <w:jc w:val="center"/>
              <w:rPr>
                <w:noProof/>
                <w:sz w:val="20"/>
                <w:szCs w:val="20"/>
                <w:lang w:eastAsia="en-GB"/>
              </w:rPr>
            </w:pPr>
            <w:r w:rsidRPr="00D36E5F">
              <w:rPr>
                <w:noProof/>
                <w:sz w:val="20"/>
                <w:szCs w:val="20"/>
                <w:lang w:eastAsia="en-GB"/>
              </w:rPr>
              <w:t>A Fragile Environment</w:t>
            </w:r>
          </w:p>
          <w:p w14:paraId="5792C8BB" w14:textId="146F1911" w:rsidR="00A53F5B" w:rsidRPr="00242844" w:rsidRDefault="00A53F5B" w:rsidP="006949F0">
            <w:pPr>
              <w:jc w:val="center"/>
              <w:rPr>
                <w:noProof/>
                <w:sz w:val="20"/>
                <w:szCs w:val="20"/>
                <w:lang w:eastAsia="en-GB"/>
              </w:rPr>
            </w:pPr>
          </w:p>
        </w:tc>
      </w:tr>
      <w:tr w:rsidR="009A2158" w:rsidRPr="00242844" w14:paraId="71B6FDBA" w14:textId="77777777" w:rsidTr="00450EEA">
        <w:tc>
          <w:tcPr>
            <w:tcW w:w="1911" w:type="dxa"/>
            <w:vAlign w:val="center"/>
          </w:tcPr>
          <w:p w14:paraId="632C9B47" w14:textId="4D2200A2" w:rsidR="00A53F5B" w:rsidRPr="00242844" w:rsidRDefault="00630F55" w:rsidP="000D3C70">
            <w:pPr>
              <w:jc w:val="center"/>
              <w:rPr>
                <w:noProof/>
                <w:sz w:val="20"/>
                <w:szCs w:val="20"/>
                <w:lang w:eastAsia="en-GB"/>
              </w:rPr>
            </w:pPr>
            <w:r>
              <w:rPr>
                <w:noProof/>
                <w:color w:val="0000FF"/>
                <w:lang w:eastAsia="en-GB"/>
              </w:rPr>
              <w:drawing>
                <wp:inline distT="0" distB="0" distL="0" distR="0" wp14:anchorId="2C7F1B4A" wp14:editId="2346A546">
                  <wp:extent cx="725170" cy="536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170" cy="536575"/>
                          </a:xfrm>
                          <a:prstGeom prst="rect">
                            <a:avLst/>
                          </a:prstGeom>
                          <a:noFill/>
                        </pic:spPr>
                      </pic:pic>
                    </a:graphicData>
                  </a:graphic>
                </wp:inline>
              </w:drawing>
            </w:r>
          </w:p>
        </w:tc>
        <w:tc>
          <w:tcPr>
            <w:tcW w:w="1591" w:type="dxa"/>
            <w:vAlign w:val="center"/>
          </w:tcPr>
          <w:p w14:paraId="7197EAA2" w14:textId="77777777" w:rsidR="00630F55" w:rsidRDefault="00630F55" w:rsidP="00630F55">
            <w:pPr>
              <w:jc w:val="center"/>
              <w:rPr>
                <w:b/>
                <w:sz w:val="20"/>
                <w:szCs w:val="20"/>
              </w:rPr>
            </w:pPr>
            <w:r>
              <w:rPr>
                <w:b/>
                <w:sz w:val="20"/>
                <w:szCs w:val="20"/>
              </w:rPr>
              <w:t>Duke of Edinburgh</w:t>
            </w:r>
          </w:p>
          <w:p w14:paraId="65FFD75A" w14:textId="08767435" w:rsidR="00A53F5B" w:rsidRPr="00242844" w:rsidRDefault="00A53F5B" w:rsidP="000D3C70">
            <w:pPr>
              <w:jc w:val="center"/>
              <w:rPr>
                <w:b/>
                <w:sz w:val="20"/>
                <w:szCs w:val="20"/>
              </w:rPr>
            </w:pPr>
          </w:p>
        </w:tc>
        <w:tc>
          <w:tcPr>
            <w:tcW w:w="12057" w:type="dxa"/>
            <w:vAlign w:val="center"/>
          </w:tcPr>
          <w:p w14:paraId="6D5A4073" w14:textId="77777777" w:rsidR="00630F55" w:rsidRPr="00D36E5F" w:rsidRDefault="00630F55" w:rsidP="00630F55">
            <w:pPr>
              <w:jc w:val="center"/>
              <w:rPr>
                <w:sz w:val="20"/>
                <w:lang w:val="en"/>
              </w:rPr>
            </w:pPr>
            <w:r w:rsidRPr="00D36E5F">
              <w:rPr>
                <w:sz w:val="20"/>
                <w:lang w:val="en"/>
              </w:rPr>
              <w:t>Section 4 - Preparation for Expedition</w:t>
            </w:r>
          </w:p>
          <w:p w14:paraId="3A677B4E" w14:textId="77777777" w:rsidR="00630F55" w:rsidRPr="00D36E5F" w:rsidRDefault="00630F55" w:rsidP="00630F55">
            <w:pPr>
              <w:jc w:val="center"/>
              <w:rPr>
                <w:sz w:val="20"/>
                <w:lang w:val="en"/>
              </w:rPr>
            </w:pPr>
          </w:p>
          <w:p w14:paraId="2EF23F2C" w14:textId="77777777" w:rsidR="00630F55" w:rsidRPr="00F17484" w:rsidRDefault="00630F55" w:rsidP="00630F55">
            <w:pPr>
              <w:jc w:val="center"/>
              <w:rPr>
                <w:sz w:val="20"/>
                <w:lang w:val="en"/>
              </w:rPr>
            </w:pPr>
            <w:r w:rsidRPr="00D36E5F">
              <w:rPr>
                <w:sz w:val="20"/>
                <w:lang w:val="en"/>
              </w:rPr>
              <w:t>Expedition – Overnight camp</w:t>
            </w:r>
          </w:p>
          <w:p w14:paraId="129B7A7E" w14:textId="064A582D" w:rsidR="00630F55" w:rsidRPr="00A479E5" w:rsidRDefault="00630F55" w:rsidP="00630F55">
            <w:pPr>
              <w:jc w:val="center"/>
              <w:rPr>
                <w:sz w:val="20"/>
                <w:szCs w:val="20"/>
              </w:rPr>
            </w:pPr>
          </w:p>
        </w:tc>
      </w:tr>
      <w:tr w:rsidR="009A2158" w:rsidRPr="00242844" w14:paraId="5AA787B8" w14:textId="77777777" w:rsidTr="00450EEA">
        <w:tc>
          <w:tcPr>
            <w:tcW w:w="1911" w:type="dxa"/>
            <w:vAlign w:val="center"/>
          </w:tcPr>
          <w:p w14:paraId="647C8D0D" w14:textId="3B2F56B0" w:rsidR="00630F55" w:rsidRDefault="00630F55" w:rsidP="000D3C70">
            <w:pPr>
              <w:jc w:val="center"/>
              <w:rPr>
                <w:noProof/>
                <w:color w:val="0000FF"/>
                <w:lang w:eastAsia="en-GB"/>
              </w:rPr>
            </w:pPr>
            <w:r w:rsidRPr="00F17484">
              <w:rPr>
                <w:noProof/>
                <w:sz w:val="20"/>
                <w:szCs w:val="20"/>
                <w:lang w:eastAsia="en-GB"/>
              </w:rPr>
              <w:drawing>
                <wp:inline distT="0" distB="0" distL="0" distR="0" wp14:anchorId="221D832B" wp14:editId="613DCB4E">
                  <wp:extent cx="688764" cy="5159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8522" cy="515727"/>
                          </a:xfrm>
                          <a:prstGeom prst="rect">
                            <a:avLst/>
                          </a:prstGeom>
                        </pic:spPr>
                      </pic:pic>
                    </a:graphicData>
                  </a:graphic>
                </wp:inline>
              </w:drawing>
            </w:r>
          </w:p>
        </w:tc>
        <w:tc>
          <w:tcPr>
            <w:tcW w:w="1591" w:type="dxa"/>
            <w:vAlign w:val="center"/>
          </w:tcPr>
          <w:p w14:paraId="193C0A82" w14:textId="10094F9E" w:rsidR="00630F55" w:rsidRDefault="00630F55" w:rsidP="00630F55">
            <w:pPr>
              <w:jc w:val="center"/>
              <w:rPr>
                <w:b/>
                <w:sz w:val="20"/>
                <w:szCs w:val="20"/>
              </w:rPr>
            </w:pPr>
            <w:r>
              <w:rPr>
                <w:b/>
                <w:sz w:val="20"/>
                <w:szCs w:val="20"/>
              </w:rPr>
              <w:t>PE</w:t>
            </w:r>
          </w:p>
        </w:tc>
        <w:tc>
          <w:tcPr>
            <w:tcW w:w="12057" w:type="dxa"/>
            <w:vAlign w:val="center"/>
          </w:tcPr>
          <w:p w14:paraId="239EA725" w14:textId="77777777" w:rsidR="00630F55" w:rsidRPr="00D36E5F" w:rsidRDefault="00630F55" w:rsidP="00630F55">
            <w:pPr>
              <w:jc w:val="center"/>
              <w:rPr>
                <w:rFonts w:cs="Arial"/>
                <w:sz w:val="20"/>
                <w:szCs w:val="18"/>
              </w:rPr>
            </w:pPr>
            <w:r w:rsidRPr="00D36E5F">
              <w:rPr>
                <w:rFonts w:cs="Arial"/>
                <w:sz w:val="20"/>
                <w:szCs w:val="18"/>
              </w:rPr>
              <w:t>Athletics/Tag Rugby</w:t>
            </w:r>
          </w:p>
          <w:p w14:paraId="2F6BEE73" w14:textId="187F02A5" w:rsidR="00630F55" w:rsidRPr="009157A6" w:rsidRDefault="00630F55" w:rsidP="00630F55">
            <w:pPr>
              <w:jc w:val="center"/>
              <w:rPr>
                <w:sz w:val="20"/>
                <w:highlight w:val="yellow"/>
                <w:lang w:val="en"/>
              </w:rPr>
            </w:pPr>
            <w:r w:rsidRPr="00D36E5F">
              <w:rPr>
                <w:rFonts w:cs="Arial"/>
                <w:sz w:val="20"/>
                <w:szCs w:val="18"/>
              </w:rPr>
              <w:t>Striking and fielding</w:t>
            </w:r>
          </w:p>
        </w:tc>
      </w:tr>
      <w:tr w:rsidR="009A2158" w:rsidRPr="00242844" w14:paraId="52E5DB2D" w14:textId="77777777" w:rsidTr="008D7459">
        <w:tc>
          <w:tcPr>
            <w:tcW w:w="1911" w:type="dxa"/>
            <w:vAlign w:val="center"/>
          </w:tcPr>
          <w:p w14:paraId="797DE3BB" w14:textId="77777777" w:rsidR="00A53F5B" w:rsidRPr="00242844" w:rsidRDefault="00A53F5B" w:rsidP="009A07E4">
            <w:pPr>
              <w:jc w:val="center"/>
              <w:rPr>
                <w:sz w:val="20"/>
                <w:szCs w:val="20"/>
              </w:rPr>
            </w:pPr>
            <w:r w:rsidRPr="00242844">
              <w:rPr>
                <w:noProof/>
                <w:sz w:val="20"/>
                <w:szCs w:val="20"/>
                <w:lang w:eastAsia="en-GB"/>
              </w:rPr>
              <w:lastRenderedPageBreak/>
              <w:drawing>
                <wp:inline distT="0" distB="0" distL="0" distR="0" wp14:anchorId="5F15BD6B" wp14:editId="6010AB8E">
                  <wp:extent cx="725757" cy="543617"/>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1" w:type="dxa"/>
            <w:vAlign w:val="center"/>
          </w:tcPr>
          <w:p w14:paraId="6D9665E8" w14:textId="77777777" w:rsidR="00A53F5B" w:rsidRPr="00242844" w:rsidRDefault="00A53F5B" w:rsidP="009A07E4">
            <w:pPr>
              <w:jc w:val="center"/>
              <w:rPr>
                <w:b/>
                <w:sz w:val="20"/>
                <w:szCs w:val="20"/>
              </w:rPr>
            </w:pPr>
            <w:r w:rsidRPr="00242844">
              <w:rPr>
                <w:b/>
                <w:sz w:val="20"/>
                <w:szCs w:val="20"/>
              </w:rPr>
              <w:t>PHSCE</w:t>
            </w:r>
          </w:p>
        </w:tc>
        <w:tc>
          <w:tcPr>
            <w:tcW w:w="12057" w:type="dxa"/>
            <w:vAlign w:val="center"/>
          </w:tcPr>
          <w:p w14:paraId="3311F9E3" w14:textId="77777777" w:rsidR="00734D9A" w:rsidRPr="00D36E5F" w:rsidRDefault="00734D9A" w:rsidP="00734D9A">
            <w:pPr>
              <w:jc w:val="center"/>
              <w:rPr>
                <w:sz w:val="20"/>
                <w:szCs w:val="20"/>
              </w:rPr>
            </w:pPr>
            <w:r w:rsidRPr="00D36E5F">
              <w:rPr>
                <w:sz w:val="20"/>
                <w:szCs w:val="20"/>
              </w:rPr>
              <w:t>Health and Wellbeing – Health and safety</w:t>
            </w:r>
          </w:p>
          <w:p w14:paraId="50471B0E" w14:textId="53AC54BA" w:rsidR="00244F31" w:rsidRPr="00242844" w:rsidRDefault="00734D9A" w:rsidP="00734D9A">
            <w:pPr>
              <w:jc w:val="center"/>
              <w:rPr>
                <w:sz w:val="20"/>
                <w:szCs w:val="20"/>
              </w:rPr>
            </w:pPr>
            <w:r w:rsidRPr="00D36E5F">
              <w:rPr>
                <w:sz w:val="20"/>
                <w:szCs w:val="20"/>
              </w:rPr>
              <w:t>Careers – Interview preparation, financial support for students</w:t>
            </w:r>
          </w:p>
        </w:tc>
      </w:tr>
      <w:tr w:rsidR="009A2158" w:rsidRPr="00242844" w14:paraId="48C3DBEF" w14:textId="77777777" w:rsidTr="00206C0E">
        <w:tc>
          <w:tcPr>
            <w:tcW w:w="1911" w:type="dxa"/>
            <w:vAlign w:val="center"/>
          </w:tcPr>
          <w:p w14:paraId="57162730" w14:textId="77777777" w:rsidR="00A53F5B" w:rsidRPr="00242844" w:rsidRDefault="00A53F5B" w:rsidP="009A07E4">
            <w:pPr>
              <w:jc w:val="center"/>
              <w:rPr>
                <w:sz w:val="20"/>
                <w:szCs w:val="20"/>
              </w:rPr>
            </w:pPr>
            <w:r w:rsidRPr="00242844">
              <w:rPr>
                <w:noProof/>
                <w:sz w:val="20"/>
                <w:szCs w:val="20"/>
                <w:lang w:eastAsia="en-GB"/>
              </w:rPr>
              <w:drawing>
                <wp:inline distT="0" distB="0" distL="0" distR="0" wp14:anchorId="7A923FD3" wp14:editId="57A7684E">
                  <wp:extent cx="569495" cy="598552"/>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278" cy="603579"/>
                          </a:xfrm>
                          <a:prstGeom prst="rect">
                            <a:avLst/>
                          </a:prstGeom>
                        </pic:spPr>
                      </pic:pic>
                    </a:graphicData>
                  </a:graphic>
                </wp:inline>
              </w:drawing>
            </w:r>
          </w:p>
        </w:tc>
        <w:tc>
          <w:tcPr>
            <w:tcW w:w="1591" w:type="dxa"/>
            <w:vAlign w:val="center"/>
          </w:tcPr>
          <w:p w14:paraId="07EA2E1D" w14:textId="77777777" w:rsidR="00A53F5B" w:rsidRPr="00242844" w:rsidRDefault="00A53F5B" w:rsidP="009A07E4">
            <w:pPr>
              <w:jc w:val="center"/>
              <w:rPr>
                <w:b/>
                <w:sz w:val="20"/>
                <w:szCs w:val="20"/>
              </w:rPr>
            </w:pPr>
            <w:r w:rsidRPr="00242844">
              <w:rPr>
                <w:b/>
                <w:sz w:val="20"/>
                <w:szCs w:val="20"/>
              </w:rPr>
              <w:t>RE</w:t>
            </w:r>
          </w:p>
        </w:tc>
        <w:tc>
          <w:tcPr>
            <w:tcW w:w="12057" w:type="dxa"/>
            <w:vAlign w:val="center"/>
          </w:tcPr>
          <w:p w14:paraId="14457C72" w14:textId="2438AF64" w:rsidR="00A479E5" w:rsidRPr="00A65D0C" w:rsidRDefault="00734D9A" w:rsidP="009A07E4">
            <w:pPr>
              <w:jc w:val="center"/>
              <w:rPr>
                <w:sz w:val="20"/>
                <w:szCs w:val="20"/>
                <w:highlight w:val="yellow"/>
              </w:rPr>
            </w:pPr>
            <w:r w:rsidRPr="0048753A">
              <w:rPr>
                <w:sz w:val="20"/>
                <w:szCs w:val="20"/>
              </w:rPr>
              <w:t>Is belonging an important part of the Human Experience?</w:t>
            </w:r>
          </w:p>
        </w:tc>
      </w:tr>
      <w:tr w:rsidR="009A2158" w:rsidRPr="00242844" w14:paraId="494DD965" w14:textId="77777777" w:rsidTr="005B0752">
        <w:trPr>
          <w:trHeight w:val="1173"/>
        </w:trPr>
        <w:tc>
          <w:tcPr>
            <w:tcW w:w="1911" w:type="dxa"/>
            <w:vAlign w:val="center"/>
          </w:tcPr>
          <w:p w14:paraId="1CD93459" w14:textId="77777777" w:rsidR="00A53F5B" w:rsidRPr="00242844" w:rsidRDefault="00A53F5B" w:rsidP="009A07E4">
            <w:pPr>
              <w:rPr>
                <w:sz w:val="20"/>
                <w:szCs w:val="20"/>
              </w:rPr>
            </w:pPr>
            <w:r w:rsidRPr="00242844">
              <w:rPr>
                <w:rFonts w:ascii="Arial" w:hAnsi="Arial" w:cs="Arial"/>
                <w:noProof/>
                <w:color w:val="0000FF"/>
                <w:sz w:val="27"/>
                <w:szCs w:val="27"/>
                <w:shd w:val="clear" w:color="auto" w:fill="FFFFFF"/>
                <w:lang w:eastAsia="en-GB"/>
              </w:rPr>
              <w:drawing>
                <wp:anchor distT="0" distB="0" distL="114300" distR="114300" simplePos="0" relativeHeight="251666432" behindDoc="1" locked="0" layoutInCell="1" allowOverlap="1" wp14:anchorId="4C594C7B" wp14:editId="18D7E3DA">
                  <wp:simplePos x="0" y="0"/>
                  <wp:positionH relativeFrom="column">
                    <wp:posOffset>48895</wp:posOffset>
                  </wp:positionH>
                  <wp:positionV relativeFrom="paragraph">
                    <wp:posOffset>-779780</wp:posOffset>
                  </wp:positionV>
                  <wp:extent cx="628650" cy="628650"/>
                  <wp:effectExtent l="0" t="0" r="0" b="0"/>
                  <wp:wrapTight wrapText="bothSides">
                    <wp:wrapPolygon edited="0">
                      <wp:start x="0" y="0"/>
                      <wp:lineTo x="0" y="20945"/>
                      <wp:lineTo x="20945" y="20945"/>
                      <wp:lineTo x="20945" y="0"/>
                      <wp:lineTo x="0" y="0"/>
                    </wp:wrapPolygon>
                  </wp:wrapTight>
                  <wp:docPr id="15" name="Picture 15" descr="Image result for independent liv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living clip 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1" w:type="dxa"/>
          </w:tcPr>
          <w:p w14:paraId="53B9E99C" w14:textId="77777777" w:rsidR="00A53F5B" w:rsidRPr="00242844" w:rsidRDefault="00A53F5B" w:rsidP="009A07E4">
            <w:pPr>
              <w:jc w:val="center"/>
              <w:rPr>
                <w:b/>
                <w:sz w:val="20"/>
                <w:szCs w:val="20"/>
              </w:rPr>
            </w:pPr>
          </w:p>
          <w:p w14:paraId="1E43F71E" w14:textId="77777777" w:rsidR="00A53F5B" w:rsidRPr="00242844" w:rsidRDefault="00A53F5B" w:rsidP="009A07E4">
            <w:pPr>
              <w:jc w:val="center"/>
              <w:rPr>
                <w:b/>
                <w:sz w:val="20"/>
                <w:szCs w:val="20"/>
              </w:rPr>
            </w:pPr>
            <w:r w:rsidRPr="00242844">
              <w:rPr>
                <w:b/>
                <w:sz w:val="20"/>
                <w:szCs w:val="20"/>
              </w:rPr>
              <w:t>Independent Living</w:t>
            </w:r>
          </w:p>
          <w:p w14:paraId="306BED86" w14:textId="77777777" w:rsidR="00A53F5B" w:rsidRPr="00242844" w:rsidRDefault="00A53F5B" w:rsidP="009A07E4">
            <w:pPr>
              <w:jc w:val="center"/>
              <w:rPr>
                <w:b/>
                <w:sz w:val="20"/>
                <w:szCs w:val="20"/>
              </w:rPr>
            </w:pPr>
          </w:p>
        </w:tc>
        <w:tc>
          <w:tcPr>
            <w:tcW w:w="12057" w:type="dxa"/>
            <w:vAlign w:val="center"/>
          </w:tcPr>
          <w:p w14:paraId="4BCF7A0E" w14:textId="02D7FECC" w:rsidR="00A53F5B" w:rsidRPr="0074246E" w:rsidRDefault="001F2F57" w:rsidP="009A07E4">
            <w:pPr>
              <w:jc w:val="center"/>
              <w:rPr>
                <w:sz w:val="20"/>
                <w:szCs w:val="20"/>
              </w:rPr>
            </w:pPr>
            <w:r w:rsidRPr="00D36E5F">
              <w:rPr>
                <w:sz w:val="20"/>
                <w:szCs w:val="20"/>
              </w:rPr>
              <w:t>Household Cleaning</w:t>
            </w:r>
            <w:r w:rsidR="007A76E5" w:rsidRPr="00D36E5F">
              <w:rPr>
                <w:sz w:val="20"/>
                <w:szCs w:val="20"/>
              </w:rPr>
              <w:t xml:space="preserve"> </w:t>
            </w:r>
            <w:r w:rsidR="00D35C4D" w:rsidRPr="00D36E5F">
              <w:rPr>
                <w:sz w:val="20"/>
                <w:szCs w:val="20"/>
              </w:rPr>
              <w:t>/ Gathering Evidence for Portfolio</w:t>
            </w:r>
            <w:r w:rsidR="00D35C4D" w:rsidRPr="0074246E">
              <w:rPr>
                <w:sz w:val="20"/>
                <w:szCs w:val="20"/>
              </w:rPr>
              <w:t xml:space="preserve"> </w:t>
            </w:r>
          </w:p>
          <w:p w14:paraId="5CDB8B0A" w14:textId="5EF2F1C1" w:rsidR="00DB4AAB" w:rsidRPr="00242844" w:rsidRDefault="00DB4AAB" w:rsidP="009A07E4">
            <w:pPr>
              <w:jc w:val="center"/>
              <w:rPr>
                <w:sz w:val="20"/>
                <w:szCs w:val="20"/>
              </w:rPr>
            </w:pPr>
          </w:p>
          <w:p w14:paraId="472AA020" w14:textId="0DD40AE0" w:rsidR="00A53F5B" w:rsidRPr="00242844" w:rsidRDefault="00A53F5B" w:rsidP="009A07E4">
            <w:pPr>
              <w:jc w:val="center"/>
              <w:rPr>
                <w:sz w:val="20"/>
                <w:szCs w:val="20"/>
              </w:rPr>
            </w:pPr>
          </w:p>
        </w:tc>
      </w:tr>
      <w:tr w:rsidR="009A2158" w:rsidRPr="00242844" w14:paraId="3CA09850" w14:textId="77777777" w:rsidTr="00CC2546">
        <w:trPr>
          <w:trHeight w:val="1173"/>
        </w:trPr>
        <w:tc>
          <w:tcPr>
            <w:tcW w:w="1911" w:type="dxa"/>
            <w:vAlign w:val="center"/>
          </w:tcPr>
          <w:p w14:paraId="4A99D580" w14:textId="77777777" w:rsidR="00A53F5B" w:rsidRPr="00242844" w:rsidRDefault="00A53F5B" w:rsidP="009A07E4">
            <w:pPr>
              <w:rPr>
                <w:rFonts w:ascii="Arial" w:hAnsi="Arial" w:cs="Arial"/>
                <w:noProof/>
                <w:color w:val="0000FF"/>
                <w:sz w:val="27"/>
                <w:szCs w:val="27"/>
                <w:shd w:val="clear" w:color="auto" w:fill="FFFFFF"/>
                <w:lang w:eastAsia="en-GB"/>
              </w:rPr>
            </w:pPr>
            <w:r w:rsidRPr="00242844">
              <w:rPr>
                <w:noProof/>
                <w:sz w:val="20"/>
                <w:szCs w:val="20"/>
                <w:lang w:eastAsia="en-GB"/>
              </w:rPr>
              <w:drawing>
                <wp:inline distT="0" distB="0" distL="0" distR="0" wp14:anchorId="2D4CDB84" wp14:editId="788E2F11">
                  <wp:extent cx="568037" cy="56049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1" w:type="dxa"/>
          </w:tcPr>
          <w:p w14:paraId="0AA0793A" w14:textId="77777777" w:rsidR="00A53F5B" w:rsidRDefault="00A53F5B" w:rsidP="009A07E4">
            <w:pPr>
              <w:jc w:val="center"/>
              <w:rPr>
                <w:b/>
                <w:sz w:val="20"/>
                <w:szCs w:val="20"/>
              </w:rPr>
            </w:pPr>
          </w:p>
          <w:p w14:paraId="495764DC" w14:textId="77777777" w:rsidR="00A53F5B" w:rsidRPr="00242844" w:rsidRDefault="00A53F5B" w:rsidP="009A07E4">
            <w:pPr>
              <w:jc w:val="center"/>
              <w:rPr>
                <w:b/>
                <w:sz w:val="20"/>
                <w:szCs w:val="20"/>
              </w:rPr>
            </w:pPr>
            <w:r w:rsidRPr="00242844">
              <w:rPr>
                <w:b/>
                <w:sz w:val="20"/>
                <w:szCs w:val="20"/>
              </w:rPr>
              <w:t>ASDAN</w:t>
            </w:r>
          </w:p>
          <w:p w14:paraId="38C52E01" w14:textId="77777777" w:rsidR="00A53F5B" w:rsidRPr="00242844" w:rsidRDefault="00A53F5B" w:rsidP="009A07E4">
            <w:pPr>
              <w:jc w:val="center"/>
              <w:rPr>
                <w:b/>
                <w:sz w:val="20"/>
                <w:szCs w:val="20"/>
              </w:rPr>
            </w:pPr>
            <w:r w:rsidRPr="00242844">
              <w:rPr>
                <w:b/>
                <w:sz w:val="20"/>
                <w:szCs w:val="20"/>
              </w:rPr>
              <w:t>Construction</w:t>
            </w:r>
          </w:p>
        </w:tc>
        <w:tc>
          <w:tcPr>
            <w:tcW w:w="12057" w:type="dxa"/>
            <w:vAlign w:val="center"/>
          </w:tcPr>
          <w:p w14:paraId="4E48097B" w14:textId="134D6028" w:rsidR="00A479E5" w:rsidRPr="00242844" w:rsidRDefault="0063676C" w:rsidP="0063676C">
            <w:pPr>
              <w:jc w:val="center"/>
              <w:rPr>
                <w:sz w:val="20"/>
                <w:szCs w:val="20"/>
              </w:rPr>
            </w:pPr>
            <w:r w:rsidRPr="0074246E">
              <w:rPr>
                <w:sz w:val="20"/>
                <w:szCs w:val="20"/>
              </w:rPr>
              <w:t xml:space="preserve"> </w:t>
            </w:r>
            <w:r w:rsidR="00734D9A" w:rsidRPr="00D36E5F">
              <w:rPr>
                <w:sz w:val="20"/>
                <w:szCs w:val="20"/>
              </w:rPr>
              <w:t>Health &amp; Safety</w:t>
            </w:r>
            <w:r w:rsidRPr="00D36E5F">
              <w:rPr>
                <w:sz w:val="20"/>
                <w:szCs w:val="20"/>
              </w:rPr>
              <w:t xml:space="preserve">, </w:t>
            </w:r>
            <w:r w:rsidR="00734D9A" w:rsidRPr="00D36E5F">
              <w:rPr>
                <w:sz w:val="20"/>
                <w:szCs w:val="20"/>
              </w:rPr>
              <w:t>Careers in Construction</w:t>
            </w:r>
          </w:p>
        </w:tc>
      </w:tr>
      <w:tr w:rsidR="009A2158" w:rsidRPr="00242844" w14:paraId="6A2E3D52" w14:textId="77777777" w:rsidTr="00A53F5B">
        <w:trPr>
          <w:trHeight w:val="894"/>
        </w:trPr>
        <w:tc>
          <w:tcPr>
            <w:tcW w:w="1911" w:type="dxa"/>
            <w:vAlign w:val="center"/>
          </w:tcPr>
          <w:p w14:paraId="6D9864D2" w14:textId="77777777" w:rsidR="00A53F5B" w:rsidRPr="00242844" w:rsidRDefault="00A53F5B" w:rsidP="009A07E4">
            <w:pPr>
              <w:rPr>
                <w:rFonts w:ascii="Arial" w:hAnsi="Arial" w:cs="Arial"/>
                <w:noProof/>
                <w:color w:val="001BA0"/>
                <w:sz w:val="20"/>
                <w:szCs w:val="20"/>
                <w:lang w:eastAsia="en-GB"/>
              </w:rPr>
            </w:pPr>
            <w:r>
              <w:rPr>
                <w:rFonts w:ascii="Arial" w:hAnsi="Arial" w:cs="Arial"/>
                <w:noProof/>
                <w:color w:val="001BA0"/>
                <w:sz w:val="20"/>
                <w:szCs w:val="20"/>
                <w:lang w:eastAsia="en-GB"/>
              </w:rPr>
              <w:drawing>
                <wp:anchor distT="0" distB="0" distL="114300" distR="114300" simplePos="0" relativeHeight="251667456" behindDoc="0" locked="0" layoutInCell="1" allowOverlap="1" wp14:anchorId="368B72C6" wp14:editId="203B777A">
                  <wp:simplePos x="0" y="0"/>
                  <wp:positionH relativeFrom="column">
                    <wp:posOffset>182245</wp:posOffset>
                  </wp:positionH>
                  <wp:positionV relativeFrom="paragraph">
                    <wp:posOffset>-523240</wp:posOffset>
                  </wp:positionV>
                  <wp:extent cx="734695" cy="4762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rdening.jf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14:sizeRelH relativeFrom="page">
                    <wp14:pctWidth>0</wp14:pctWidth>
                  </wp14:sizeRelH>
                  <wp14:sizeRelV relativeFrom="page">
                    <wp14:pctHeight>0</wp14:pctHeight>
                  </wp14:sizeRelV>
                </wp:anchor>
              </w:drawing>
            </w:r>
          </w:p>
        </w:tc>
        <w:tc>
          <w:tcPr>
            <w:tcW w:w="1591" w:type="dxa"/>
          </w:tcPr>
          <w:p w14:paraId="0A60AC47" w14:textId="77777777" w:rsidR="00A53F5B" w:rsidRDefault="00A53F5B" w:rsidP="009A07E4">
            <w:pPr>
              <w:jc w:val="center"/>
              <w:rPr>
                <w:b/>
                <w:sz w:val="20"/>
                <w:szCs w:val="20"/>
              </w:rPr>
            </w:pPr>
          </w:p>
          <w:p w14:paraId="39BDC722" w14:textId="293EA9A8" w:rsidR="00A53F5B" w:rsidRPr="00244F31" w:rsidRDefault="00244F31" w:rsidP="00244F31">
            <w:pPr>
              <w:jc w:val="center"/>
              <w:rPr>
                <w:b/>
                <w:bCs/>
                <w:sz w:val="20"/>
                <w:szCs w:val="20"/>
              </w:rPr>
            </w:pPr>
            <w:r>
              <w:rPr>
                <w:b/>
                <w:bCs/>
                <w:sz w:val="20"/>
                <w:szCs w:val="20"/>
              </w:rPr>
              <w:t>ASDAN</w:t>
            </w:r>
          </w:p>
          <w:p w14:paraId="408D24B0" w14:textId="77777777" w:rsidR="00A53F5B" w:rsidRPr="007B06DE" w:rsidRDefault="00A53F5B" w:rsidP="007B06DE">
            <w:pPr>
              <w:jc w:val="center"/>
              <w:rPr>
                <w:b/>
                <w:sz w:val="20"/>
                <w:szCs w:val="20"/>
              </w:rPr>
            </w:pPr>
            <w:r>
              <w:rPr>
                <w:b/>
                <w:sz w:val="20"/>
                <w:szCs w:val="20"/>
              </w:rPr>
              <w:t>Gardening</w:t>
            </w:r>
          </w:p>
        </w:tc>
        <w:tc>
          <w:tcPr>
            <w:tcW w:w="12057" w:type="dxa"/>
            <w:vAlign w:val="center"/>
          </w:tcPr>
          <w:p w14:paraId="43038497" w14:textId="140C1317" w:rsidR="00734D9A" w:rsidRDefault="0002106C" w:rsidP="00734D9A">
            <w:pPr>
              <w:jc w:val="center"/>
              <w:rPr>
                <w:sz w:val="20"/>
                <w:szCs w:val="20"/>
              </w:rPr>
            </w:pPr>
            <w:r w:rsidRPr="00D36E5F">
              <w:rPr>
                <w:sz w:val="20"/>
                <w:szCs w:val="20"/>
              </w:rPr>
              <w:t xml:space="preserve">Gathering Evidence for Portfolio, </w:t>
            </w:r>
            <w:r w:rsidR="00734D9A" w:rsidRPr="00D36E5F">
              <w:rPr>
                <w:sz w:val="20"/>
                <w:szCs w:val="20"/>
              </w:rPr>
              <w:t>Careers in Gardening</w:t>
            </w:r>
          </w:p>
          <w:p w14:paraId="066EF80A" w14:textId="42D370C8" w:rsidR="00A53F5B" w:rsidRDefault="00A53F5B" w:rsidP="00734D9A">
            <w:pPr>
              <w:jc w:val="center"/>
              <w:rPr>
                <w:sz w:val="20"/>
                <w:szCs w:val="20"/>
              </w:rPr>
            </w:pPr>
          </w:p>
        </w:tc>
      </w:tr>
      <w:tr w:rsidR="009A2158" w:rsidRPr="00242844" w14:paraId="0596B2A2" w14:textId="77777777" w:rsidTr="00A53F5B">
        <w:trPr>
          <w:trHeight w:val="894"/>
        </w:trPr>
        <w:tc>
          <w:tcPr>
            <w:tcW w:w="1911" w:type="dxa"/>
            <w:vAlign w:val="center"/>
          </w:tcPr>
          <w:p w14:paraId="5ADA4062" w14:textId="33C4DB32" w:rsidR="009A2158" w:rsidRDefault="009A2158" w:rsidP="009A07E4">
            <w:pPr>
              <w:rPr>
                <w:rFonts w:ascii="Arial" w:hAnsi="Arial" w:cs="Arial"/>
                <w:noProof/>
                <w:color w:val="001BA0"/>
                <w:sz w:val="20"/>
                <w:szCs w:val="20"/>
                <w:lang w:eastAsia="en-GB"/>
              </w:rPr>
            </w:pPr>
            <w:r>
              <w:rPr>
                <w:noProof/>
                <w:lang w:eastAsia="en-GB"/>
              </w:rPr>
              <w:drawing>
                <wp:inline distT="0" distB="0" distL="0" distR="0" wp14:anchorId="2219CB6E" wp14:editId="0FD4BECD">
                  <wp:extent cx="857250" cy="525700"/>
                  <wp:effectExtent l="0" t="0" r="0" b="8255"/>
                  <wp:docPr id="7" name="Picture 7" descr="Bus Cartoon, Cartoon Bus, cartoon Character, car, school Bus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 Cartoon, Cartoon Bus, cartoon Character, car, school Bus png | PNGW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7378" cy="538043"/>
                          </a:xfrm>
                          <a:prstGeom prst="rect">
                            <a:avLst/>
                          </a:prstGeom>
                          <a:noFill/>
                          <a:ln>
                            <a:noFill/>
                          </a:ln>
                        </pic:spPr>
                      </pic:pic>
                    </a:graphicData>
                  </a:graphic>
                </wp:inline>
              </w:drawing>
            </w:r>
          </w:p>
        </w:tc>
        <w:tc>
          <w:tcPr>
            <w:tcW w:w="1591" w:type="dxa"/>
          </w:tcPr>
          <w:p w14:paraId="5EBBDF14" w14:textId="77777777" w:rsidR="009A2158" w:rsidRDefault="009A2158" w:rsidP="009A07E4">
            <w:pPr>
              <w:jc w:val="center"/>
              <w:rPr>
                <w:b/>
                <w:sz w:val="20"/>
                <w:szCs w:val="20"/>
              </w:rPr>
            </w:pPr>
            <w:r>
              <w:rPr>
                <w:b/>
                <w:sz w:val="20"/>
                <w:szCs w:val="20"/>
              </w:rPr>
              <w:t>Open Awards</w:t>
            </w:r>
          </w:p>
          <w:p w14:paraId="01E4E6E4" w14:textId="3DB1EF6D" w:rsidR="009A2158" w:rsidRDefault="009A2158" w:rsidP="009A07E4">
            <w:pPr>
              <w:jc w:val="center"/>
              <w:rPr>
                <w:b/>
                <w:sz w:val="20"/>
                <w:szCs w:val="20"/>
              </w:rPr>
            </w:pPr>
            <w:r>
              <w:rPr>
                <w:b/>
                <w:sz w:val="20"/>
                <w:szCs w:val="20"/>
              </w:rPr>
              <w:t>Travelling Independently</w:t>
            </w:r>
          </w:p>
        </w:tc>
        <w:tc>
          <w:tcPr>
            <w:tcW w:w="12057" w:type="dxa"/>
            <w:vAlign w:val="center"/>
          </w:tcPr>
          <w:p w14:paraId="457A72E6" w14:textId="2139BAE9" w:rsidR="009A2158" w:rsidRPr="009A2158" w:rsidRDefault="009A2158" w:rsidP="00734D9A">
            <w:pPr>
              <w:jc w:val="center"/>
              <w:rPr>
                <w:sz w:val="20"/>
                <w:szCs w:val="20"/>
                <w:highlight w:val="yellow"/>
              </w:rPr>
            </w:pPr>
            <w:bookmarkStart w:id="0" w:name="_GoBack"/>
            <w:bookmarkEnd w:id="0"/>
            <w:r w:rsidRPr="00D36E5F">
              <w:rPr>
                <w:sz w:val="20"/>
                <w:szCs w:val="20"/>
              </w:rPr>
              <w:t>Travelling independently on a chosen journey</w:t>
            </w:r>
          </w:p>
        </w:tc>
      </w:tr>
    </w:tbl>
    <w:p w14:paraId="0AF35AA5" w14:textId="77777777" w:rsidR="00764E5B" w:rsidRDefault="00D36E5F"/>
    <w:sectPr w:rsidR="00764E5B" w:rsidSect="004273C8">
      <w:headerReference w:type="default" r:id="rId22"/>
      <w:pgSz w:w="16838" w:h="11906"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6E73" w14:textId="77777777" w:rsidR="000326F2" w:rsidRDefault="000326F2" w:rsidP="004273C8">
      <w:pPr>
        <w:spacing w:after="0" w:line="240" w:lineRule="auto"/>
      </w:pPr>
      <w:r>
        <w:separator/>
      </w:r>
    </w:p>
  </w:endnote>
  <w:endnote w:type="continuationSeparator" w:id="0">
    <w:p w14:paraId="6D088770" w14:textId="77777777" w:rsidR="000326F2" w:rsidRDefault="000326F2" w:rsidP="0042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28D6" w14:textId="77777777" w:rsidR="000326F2" w:rsidRDefault="000326F2" w:rsidP="004273C8">
      <w:pPr>
        <w:spacing w:after="0" w:line="240" w:lineRule="auto"/>
      </w:pPr>
      <w:r>
        <w:separator/>
      </w:r>
    </w:p>
  </w:footnote>
  <w:footnote w:type="continuationSeparator" w:id="0">
    <w:p w14:paraId="21387CE5" w14:textId="77777777" w:rsidR="000326F2" w:rsidRDefault="000326F2" w:rsidP="0042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D1DF" w14:textId="1F899AFC" w:rsidR="004273C8" w:rsidRPr="004273C8" w:rsidRDefault="008F0CBF" w:rsidP="004273C8">
    <w:pPr>
      <w:pStyle w:val="Header"/>
      <w:jc w:val="center"/>
      <w:rPr>
        <w:sz w:val="32"/>
        <w:szCs w:val="32"/>
      </w:rPr>
    </w:pPr>
    <w:r>
      <w:rPr>
        <w:sz w:val="32"/>
        <w:szCs w:val="32"/>
      </w:rPr>
      <w:t>Year 11</w:t>
    </w:r>
    <w:r w:rsidR="00242844">
      <w:rPr>
        <w:sz w:val="32"/>
        <w:szCs w:val="32"/>
      </w:rPr>
      <w:t xml:space="preserve"> CURRICULUM OVERVIEW</w:t>
    </w:r>
    <w:r w:rsidR="00734D9A">
      <w:rPr>
        <w:sz w:val="32"/>
        <w:szCs w:val="32"/>
      </w:rPr>
      <w:t xml:space="preserve"> SUMMER</w:t>
    </w:r>
    <w:r w:rsidR="00A53F5B">
      <w:rPr>
        <w:sz w:val="32"/>
        <w:szCs w:val="32"/>
      </w:rPr>
      <w:t xml:space="preserve"> TERM</w:t>
    </w:r>
    <w:r w:rsidR="00242844">
      <w:rPr>
        <w:sz w:val="32"/>
        <w:szCs w:val="32"/>
      </w:rPr>
      <w:t xml:space="preserve"> 20</w:t>
    </w:r>
    <w:r w:rsidR="00D36E5F">
      <w:rPr>
        <w:sz w:val="32"/>
        <w:szCs w:val="32"/>
      </w:rPr>
      <w:t>22-23</w:t>
    </w:r>
  </w:p>
  <w:p w14:paraId="14FC17E4" w14:textId="77777777" w:rsidR="004273C8" w:rsidRDefault="004273C8" w:rsidP="004273C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C8"/>
    <w:rsid w:val="00001DB6"/>
    <w:rsid w:val="0002106C"/>
    <w:rsid w:val="000326F2"/>
    <w:rsid w:val="000451F4"/>
    <w:rsid w:val="000967AA"/>
    <w:rsid w:val="000D3C70"/>
    <w:rsid w:val="001059DA"/>
    <w:rsid w:val="001518CF"/>
    <w:rsid w:val="001A123A"/>
    <w:rsid w:val="001A59F8"/>
    <w:rsid w:val="001B5FE4"/>
    <w:rsid w:val="001E39AB"/>
    <w:rsid w:val="001F2F57"/>
    <w:rsid w:val="00203801"/>
    <w:rsid w:val="002159A1"/>
    <w:rsid w:val="00237724"/>
    <w:rsid w:val="00242844"/>
    <w:rsid w:val="00244F31"/>
    <w:rsid w:val="0024623A"/>
    <w:rsid w:val="00260D46"/>
    <w:rsid w:val="002738E1"/>
    <w:rsid w:val="00276E71"/>
    <w:rsid w:val="002B1A09"/>
    <w:rsid w:val="002B3137"/>
    <w:rsid w:val="002C3017"/>
    <w:rsid w:val="003237C4"/>
    <w:rsid w:val="00325F70"/>
    <w:rsid w:val="00362B59"/>
    <w:rsid w:val="00366463"/>
    <w:rsid w:val="00385D73"/>
    <w:rsid w:val="003A29B6"/>
    <w:rsid w:val="003B0427"/>
    <w:rsid w:val="003B72B8"/>
    <w:rsid w:val="003D2592"/>
    <w:rsid w:val="003D48AF"/>
    <w:rsid w:val="003E4A4E"/>
    <w:rsid w:val="00411856"/>
    <w:rsid w:val="00411AF8"/>
    <w:rsid w:val="004273C8"/>
    <w:rsid w:val="00431117"/>
    <w:rsid w:val="0044461F"/>
    <w:rsid w:val="00444DDB"/>
    <w:rsid w:val="0048753A"/>
    <w:rsid w:val="004B6F9C"/>
    <w:rsid w:val="004D13C5"/>
    <w:rsid w:val="004E6EDC"/>
    <w:rsid w:val="00542AE2"/>
    <w:rsid w:val="00554482"/>
    <w:rsid w:val="005767D4"/>
    <w:rsid w:val="005C7233"/>
    <w:rsid w:val="005D048F"/>
    <w:rsid w:val="005E3A6F"/>
    <w:rsid w:val="00605C31"/>
    <w:rsid w:val="006139CD"/>
    <w:rsid w:val="00630F55"/>
    <w:rsid w:val="0063676C"/>
    <w:rsid w:val="00643D1B"/>
    <w:rsid w:val="0065448E"/>
    <w:rsid w:val="006949F0"/>
    <w:rsid w:val="006D17C3"/>
    <w:rsid w:val="006E0DB5"/>
    <w:rsid w:val="007331A1"/>
    <w:rsid w:val="00734D9A"/>
    <w:rsid w:val="0074246E"/>
    <w:rsid w:val="00745F3B"/>
    <w:rsid w:val="00767D3D"/>
    <w:rsid w:val="00790E1F"/>
    <w:rsid w:val="007A76E5"/>
    <w:rsid w:val="007B06DE"/>
    <w:rsid w:val="007E1046"/>
    <w:rsid w:val="007E4B00"/>
    <w:rsid w:val="008007D9"/>
    <w:rsid w:val="00825EED"/>
    <w:rsid w:val="00831129"/>
    <w:rsid w:val="008406E2"/>
    <w:rsid w:val="008667E2"/>
    <w:rsid w:val="0087487A"/>
    <w:rsid w:val="00891AAE"/>
    <w:rsid w:val="0089279F"/>
    <w:rsid w:val="008943E0"/>
    <w:rsid w:val="008A0B31"/>
    <w:rsid w:val="008B2E48"/>
    <w:rsid w:val="008D4D12"/>
    <w:rsid w:val="008D6E29"/>
    <w:rsid w:val="008E3AED"/>
    <w:rsid w:val="008F0CBF"/>
    <w:rsid w:val="008F7599"/>
    <w:rsid w:val="0090568D"/>
    <w:rsid w:val="00922F1C"/>
    <w:rsid w:val="00941A94"/>
    <w:rsid w:val="0096470B"/>
    <w:rsid w:val="00974952"/>
    <w:rsid w:val="009A07E4"/>
    <w:rsid w:val="009A2158"/>
    <w:rsid w:val="00A02C65"/>
    <w:rsid w:val="00A476AB"/>
    <w:rsid w:val="00A479E5"/>
    <w:rsid w:val="00A53F5B"/>
    <w:rsid w:val="00A61FD8"/>
    <w:rsid w:val="00A65D0C"/>
    <w:rsid w:val="00A70E3D"/>
    <w:rsid w:val="00AC1CA1"/>
    <w:rsid w:val="00AD3330"/>
    <w:rsid w:val="00AE2BE6"/>
    <w:rsid w:val="00B1227F"/>
    <w:rsid w:val="00B1592F"/>
    <w:rsid w:val="00B226DF"/>
    <w:rsid w:val="00B7292A"/>
    <w:rsid w:val="00BC1F60"/>
    <w:rsid w:val="00BD60A5"/>
    <w:rsid w:val="00BF065A"/>
    <w:rsid w:val="00C27C87"/>
    <w:rsid w:val="00C51809"/>
    <w:rsid w:val="00C65D7D"/>
    <w:rsid w:val="00C674E4"/>
    <w:rsid w:val="00CD2DB2"/>
    <w:rsid w:val="00CF5C5C"/>
    <w:rsid w:val="00D35C4D"/>
    <w:rsid w:val="00D36E5F"/>
    <w:rsid w:val="00D44A46"/>
    <w:rsid w:val="00DB4AAB"/>
    <w:rsid w:val="00DE434C"/>
    <w:rsid w:val="00E14F1D"/>
    <w:rsid w:val="00E20BFC"/>
    <w:rsid w:val="00E231AD"/>
    <w:rsid w:val="00E43C8A"/>
    <w:rsid w:val="00EA6FFB"/>
    <w:rsid w:val="00EC0CE6"/>
    <w:rsid w:val="00EE0265"/>
    <w:rsid w:val="00F51893"/>
    <w:rsid w:val="00F829B5"/>
    <w:rsid w:val="00F947B8"/>
    <w:rsid w:val="00FA5AB7"/>
    <w:rsid w:val="00FC703F"/>
    <w:rsid w:val="00FD3533"/>
    <w:rsid w:val="00FE20EA"/>
    <w:rsid w:val="00FE3754"/>
    <w:rsid w:val="00FE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3651"/>
  <w15:docId w15:val="{2205CF78-C365-4BFA-8E63-9DA5A3AC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C8"/>
    <w:rPr>
      <w:rFonts w:ascii="Tahoma" w:hAnsi="Tahoma" w:cs="Tahoma"/>
      <w:sz w:val="16"/>
      <w:szCs w:val="16"/>
    </w:rPr>
  </w:style>
  <w:style w:type="paragraph" w:styleId="Header">
    <w:name w:val="header"/>
    <w:basedOn w:val="Normal"/>
    <w:link w:val="HeaderChar"/>
    <w:uiPriority w:val="99"/>
    <w:unhideWhenUsed/>
    <w:rsid w:val="0042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C8"/>
  </w:style>
  <w:style w:type="paragraph" w:styleId="Footer">
    <w:name w:val="footer"/>
    <w:basedOn w:val="Normal"/>
    <w:link w:val="FooterChar"/>
    <w:uiPriority w:val="99"/>
    <w:unhideWhenUsed/>
    <w:rsid w:val="0042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www.google.co.uk/imgres?imgurl=http://lessonpix.com/drawings/426896/380x380/Independent+Living.png&amp;imgrefurl=http://lessonpix.com/pictures/426896/Independent%20Living&amp;docid=tCbUH-zgChCHyM&amp;tbnid=SVtb3mEdJq9UNM:&amp;vet=10ahUKEwjd7KT9maTdAhWMHsAKHblPBZ8QMwirASgDMAM..i&amp;w=380&amp;h=380&amp;safe=strict&amp;bih=673&amp;biw=1366&amp;q=independent%20living%20clip%20art&amp;ved=0ahUKEwjd7KT9maTdAhWMHsAKHblPBZ8QMwirASgDMAM&amp;iact=mrc&amp;uact=8"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4.jfi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54</cp:revision>
  <cp:lastPrinted>2019-07-17T10:00:00Z</cp:lastPrinted>
  <dcterms:created xsi:type="dcterms:W3CDTF">2021-03-30T09:07:00Z</dcterms:created>
  <dcterms:modified xsi:type="dcterms:W3CDTF">2023-06-23T11:10:00Z</dcterms:modified>
</cp:coreProperties>
</file>